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50" w:rsidRPr="00DA0FC3" w:rsidRDefault="00423C50" w:rsidP="00423C50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423C50" w:rsidRPr="00A83D35" w:rsidRDefault="00423C50" w:rsidP="00423C50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423C50" w:rsidRPr="00A83D35" w:rsidRDefault="00423C50" w:rsidP="00423C50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802B51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423C50" w:rsidRPr="009907D7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9907D7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C50" w:rsidRPr="009907D7" w:rsidRDefault="00423C50" w:rsidP="00423C50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423C50" w:rsidRPr="009907D7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9907D7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C50" w:rsidRPr="009907D7" w:rsidRDefault="00423C50" w:rsidP="00423C50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nr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423C50" w:rsidRPr="009907D7" w:rsidRDefault="00423C50" w:rsidP="00423C50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737B90" w:rsidP="00423C50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7B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Budowa monitoringu dla Miasta Darłowo</w:t>
      </w:r>
    </w:p>
    <w:p w:rsidR="00423C50" w:rsidRPr="00A83D35" w:rsidRDefault="00423C50" w:rsidP="00423C50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23C50" w:rsidRPr="00A83D35" w:rsidRDefault="00423C50" w:rsidP="00423C50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423C50" w:rsidRPr="00A83D35" w:rsidRDefault="00423C50" w:rsidP="00423C50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23C50" w:rsidRPr="00A83D35" w:rsidRDefault="00423C50" w:rsidP="00423C50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423C50" w:rsidRPr="00A83D35" w:rsidRDefault="00423C50" w:rsidP="00423C50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423C50" w:rsidRPr="00A83D35" w:rsidRDefault="00423C50" w:rsidP="00423C50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423C50" w:rsidRPr="00A83D35" w:rsidRDefault="00423C50" w:rsidP="00423C5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423C50" w:rsidRPr="00A83D35" w:rsidRDefault="00423C50" w:rsidP="00423C5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423C50" w:rsidRPr="00A83D35" w:rsidRDefault="00423C50" w:rsidP="00423C50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423C50" w:rsidRPr="00A83D35" w:rsidRDefault="00423C50" w:rsidP="00423C50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83D35" w:rsidRDefault="00423C50" w:rsidP="00423C50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423C50">
        <w:rPr>
          <w:rFonts w:ascii="Tahoma" w:hAnsi="Tahoma" w:cs="Tahoma"/>
          <w:b/>
          <w:sz w:val="20"/>
          <w:szCs w:val="20"/>
          <w:lang w:eastAsia="pl-PL"/>
        </w:rPr>
        <w:t>czas reakcji serwisu na zgłoszoną usterkę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 xml:space="preserve">PROPONUJĘ/PROPONUJEMY </w:t>
      </w:r>
      <w:r w:rsidR="00737B90">
        <w:rPr>
          <w:rFonts w:ascii="Tahoma" w:eastAsia="Times New Roman" w:hAnsi="Tahoma" w:cs="Tahoma"/>
          <w:sz w:val="20"/>
          <w:szCs w:val="20"/>
          <w:lang w:eastAsia="pl-PL"/>
        </w:rPr>
        <w:t>czas reakcji na zgłoszoną usterkę w terminie</w:t>
      </w:r>
      <w:r w:rsidRPr="00423C50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………….. dni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od jej zgłoszenia</w:t>
      </w: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C3E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Oferujemy dostawę niżej wymienionego sprzętu:</w:t>
      </w:r>
    </w:p>
    <w:p w:rsid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1 szt. rejestratora o niżej wymienionych minimalnych paramentach technicznych:</w:t>
      </w:r>
    </w:p>
    <w:p w:rsidR="00423C50" w:rsidRPr="00A76AD0" w:rsidRDefault="00423C50" w:rsidP="00423C5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Pr="00A76AD0" w:rsidRDefault="00423C50" w:rsidP="00423C5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3915"/>
        <w:gridCol w:w="3472"/>
      </w:tblGrid>
      <w:tr w:rsidR="00423C50" w:rsidRPr="00D61CCE" w:rsidTr="00C76B1D">
        <w:trPr>
          <w:cantSplit/>
          <w:tblHeader/>
        </w:trPr>
        <w:tc>
          <w:tcPr>
            <w:tcW w:w="2389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915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Procesor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Wbudowany procesor klasy przemysłowej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Interface zarządzania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WEB / lokalny GUI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sztucznej inteligencji (AI)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>Realizowane przez NVR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Ochrona perymetryczna (przekroczenie linii, wtargnięcie i inne), detekcja twarzy, rozpoznawanie twarzy, wideo metadane (ludzie, pojazdy,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niemechaniczne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pojazdy), SMD+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Ochrona perymetryczna (przekroczenie linii, wtargnięcie i inne), detekcja twarzy, rozpoznawanie twarzy, wideo metadane (ludzie, pojazdy,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niemechaniczne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pojazdy), ANPR (baza + biała / czarna lista), zliczanie osób, mapa występowania tłumu, analiza stereo, mapa ciepła, gęstość występowania pojazdów, monitorowanie obiektu, SMD+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AI z kamer IPC (kamera musi posiadać funkcje!) + NVR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Maks. 64 kanały, 1 zdarzenie na kanał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Ochrona perymetryczna (AI)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Funkcja AI w NVR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(realizowana tylko przez NVR AI)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Jednoczesna praca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32 kanały (po 10 reguł IVS na każdy kanał)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Heterogeniczna (zróżnicowana) praca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24 kanały (po 10 reguł IVS na każdy kanał)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 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64 kanały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Wykrywanie ludzkiej twarzy (Face </w:t>
            </w:r>
            <w:proofErr w:type="spellStart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Detection</w:t>
            </w:r>
            <w:proofErr w:type="spellEnd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)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Informacje dotyczące twarzy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Obsługa cech: płeć, wiek, mimika twarzy, okulary, broda, maska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Funkcja AI w NVR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(realizowana tylko przez NVR AI)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Jednoczesna praca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8 kanałów (do 12 zdjęć twarzy na sekundę na każdy kanał)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Heterogeniczna (zróżnicowana) praca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5 kanałów (do 12 zdjęć twarzy na sekundę na każdy kanał)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 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64 kanały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Rozpoznawanie ludzkiej twarzy (Face </w:t>
            </w:r>
            <w:proofErr w:type="spellStart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Recognition</w:t>
            </w:r>
            <w:proofErr w:type="spellEnd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)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Pojemność bazy danych twarzy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min.20 baz danych z twarzami (min 100000 zdjęć)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Całkowita pojemność: min. 24GB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Możliwość przypisania do zdjęcia twarzy: imię, nazwisko, płeć, wiek, data urodzenia, adres, rodzaj poświadczenia, numer poświadczenia, kraj, region, stan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>Funkcja AI w NVR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(realizowana tylko przez NVR AI)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Jednoczesna praca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32 kanały FD - wykrywanie twarzy (poprzez kamery IPC) + FR - rozpoznawanie twarzy (realizowane przez NVR AI) - do 32 zdjęć twarzy na sekundę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8 kanałów FD - wykrywanie twarzy (realizowane przez NVR AI) + FR - rozpoznawanie twarzy (realizowane przez NVR AI) - do 16 zdjęć twarzy na sekundę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Heterogeniczna (zróżnicowana) praca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16 kanałów FD - wykrywanie twarzy (poprzez kamery IPC) + FR - rozpoznawanie twarzy (realizowane przez NVR AI) - do 16 zdjęć twarzy na sekundę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5 kanałów FD - wykrywanie twarzy (realizowane przez NVR AI) + FR - rozpoznawanie twarzy (realizowane przez NVR AI) - do 10 zdjęć twarzy na sekundę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 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64 kanały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SMD+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Funkcja AI w NVR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(realizowana tylko przez NVR AI)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32 kanały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Filtrowanie dla pojazdów i ludzi, filtrowanie fałszywych alarmów wywołanych zwierzętami, liśćmi, światłami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64 kanały (AI w kamerze)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Wideo metadane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Funkcja AI w NVR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(realizowana tylko przez NVR AI)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8 kanałów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 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64 kanały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Atrybuty człowieka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Kolor górnej części, rodzaj górnej części, kolor dolnej części, rodzaj dolnej części, nakrycie głowy, torba (plecak), wiek, płeć, parasol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Atrybuty pojazdu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Tablica rejestracyjna, kolor tablicy rejestracyjnej, typ nadwozia, marka pojazdu, przedmioty dekoracyjne w pojeździe, miejsce rejestracji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Atrybuty </w:t>
            </w:r>
            <w:proofErr w:type="spellStart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niemechanicznego</w:t>
            </w:r>
            <w:proofErr w:type="spellEnd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 pojazdu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Model pojazdu, kolor pojazdu, liczba osób, kask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Porównanie tablic rejestracyjnych pojazdów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Funkcja AI w NVR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(realizowana tylko przez NVR AI)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Brak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funkcji AI z kamer IPC (kamera musi posiadać funkcje!)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64 kanały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Baza danych tablic rejestracyjnych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1. Możliwość utworzenia min 10000 numerów rejestracyjnych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2. Lista zablokowanych (czarna lista) i dozwolonych (biała lista)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>Wideo parametry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kamer IP</w:t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>(przechwytywanie obrazu)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64 kanały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Maksymalny strumień danych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AI wyłączone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: </w:t>
            </w:r>
          </w:p>
          <w:p w:rsidR="00423C50" w:rsidRPr="00D61CCE" w:rsidRDefault="00423C50" w:rsidP="00C76B1D">
            <w:pPr>
              <w:numPr>
                <w:ilvl w:val="0"/>
                <w:numId w:val="6"/>
              </w:numPr>
              <w:spacing w:after="100" w:after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Pasmo wejściowe: min. 1200Mbps (maksymalna ilości informacji, jaka może być przesyłana do NVR)</w:t>
            </w:r>
          </w:p>
          <w:p w:rsidR="00423C50" w:rsidRPr="00D61CCE" w:rsidRDefault="00423C50" w:rsidP="00C76B1D">
            <w:pPr>
              <w:numPr>
                <w:ilvl w:val="0"/>
                <w:numId w:val="6"/>
              </w:numPr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Pasmo nagrywania: min. 1200Mbps (maksymalna ilości informacji, jaka może zostać zapisana w pamięci lokalnej NVR)</w:t>
            </w:r>
          </w:p>
          <w:p w:rsidR="00423C50" w:rsidRPr="00D61CCE" w:rsidRDefault="00423C50" w:rsidP="00C76B1D">
            <w:pPr>
              <w:numPr>
                <w:ilvl w:val="0"/>
                <w:numId w:val="6"/>
              </w:numPr>
              <w:spacing w:before="100" w:before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Pasmo wyjściowe: min. 1000Mbps (maksymalna ilości informacji, jaka może być wysłana z NVR)</w:t>
            </w:r>
          </w:p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AI włączone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</w:p>
          <w:p w:rsidR="00423C50" w:rsidRPr="00D61CCE" w:rsidRDefault="00423C50" w:rsidP="00C76B1D">
            <w:pPr>
              <w:numPr>
                <w:ilvl w:val="0"/>
                <w:numId w:val="7"/>
              </w:numPr>
              <w:spacing w:after="100" w:after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Pasmo wejściowe: min. 600Mbps (maksymalna ilości informacji, jaka może być przesyłana do NVR)</w:t>
            </w:r>
          </w:p>
          <w:p w:rsidR="00423C50" w:rsidRPr="00D61CCE" w:rsidRDefault="00423C50" w:rsidP="00C76B1D">
            <w:pPr>
              <w:numPr>
                <w:ilvl w:val="0"/>
                <w:numId w:val="7"/>
              </w:numPr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Pasmo nagrywania: min. 600Mbps (maksymalna ilości informacji, jaka może zostać zapisana w pamięci lokalnej NVR)</w:t>
            </w:r>
          </w:p>
          <w:p w:rsidR="00423C50" w:rsidRPr="00D61CCE" w:rsidRDefault="00423C50" w:rsidP="00C76B1D">
            <w:pPr>
              <w:numPr>
                <w:ilvl w:val="0"/>
                <w:numId w:val="7"/>
              </w:numPr>
              <w:spacing w:before="100" w:before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Pasmo wyjściowe: min. 500Mbps (maksymalna ilości informacji, jaka może być wysłana z NVR)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Rozdzielczość dekodowania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32Mpx / 24Mpx / 16Mpx / 12Mpx / 8Mpx - 4K / 5Mpx / 4Mpx / 2Mpx - 1080p / 1Mpx - 720p / D1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Min. dolność dekodowania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AI wyłączone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2 kan. @ 32MP (30kl/s) / 2 kan. 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@ 24MP (30kl/s) / 4 kan. @ 16MP (30kl/s) / 5 kan. @ 12MP (30kl/s) / 8 kan. @ 8MP (30kl/s) / 12 kan. @ 5MP (30kl/s) / 16 kan. @ 4MP (30kl/s) / 32 kan. @ 2MP (30kl/s)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br/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val="da-DK" w:eastAsia="pl-PL"/>
              </w:rPr>
              <w:t>Funkcje AI włączone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br/>
              <w:t xml:space="preserve">1 kan. @ 32MP (30kl/s) / 1 kan. @ 24MP (30kl/s) / 2 kan. @ 16MP (30kl/s) / 2 kan. @ 12MP (30kl/s) / 4 kan. @ 8MP (30kl/s) / 6 kan. @ 5MP (30kl/s) / 8 kan. @ 4MP (30kl/s) / 16 kan. 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@ 2MP (30kl/s)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Wyjścia wideo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1x VGA, 3x HDMI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</w: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Obsługiwane rozdzielczości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: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VGA: 1920x1080, 1280x1024, 1280x720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HDMI1 / HDMI2: 3840x2160, 1920x1080, 1280x1024, 1280x720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HDMI3: 7680x4320, 3840x2160, 1920x1080, 1280x1024, 1280x720</w:t>
            </w:r>
          </w:p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Jednoczesna praca (maks. rozdzielczość)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: </w:t>
            </w:r>
          </w:p>
          <w:p w:rsidR="00423C50" w:rsidRPr="00D61CCE" w:rsidRDefault="00423C50" w:rsidP="00C76B1D">
            <w:pPr>
              <w:numPr>
                <w:ilvl w:val="0"/>
                <w:numId w:val="8"/>
              </w:numPr>
              <w:spacing w:after="100" w:after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Wyjścia VGA1: Full HD 1080p</w:t>
            </w:r>
          </w:p>
          <w:p w:rsidR="00423C50" w:rsidRPr="00D61CCE" w:rsidRDefault="00423C50" w:rsidP="00C76B1D">
            <w:pPr>
              <w:numPr>
                <w:ilvl w:val="0"/>
                <w:numId w:val="8"/>
              </w:numPr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Wyjścia HDMI1 i HDMI2: 4K UHD</w:t>
            </w:r>
          </w:p>
          <w:p w:rsidR="00423C50" w:rsidRPr="00D61CCE" w:rsidRDefault="00423C50" w:rsidP="00C76B1D">
            <w:pPr>
              <w:numPr>
                <w:ilvl w:val="0"/>
                <w:numId w:val="8"/>
              </w:numPr>
              <w:spacing w:before="100" w:before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Wyjście HDMI3: 8K UHD</w:t>
            </w:r>
          </w:p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Heterogeniczna (zróżnicowana) praca (maks. rozdzielczość)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: </w:t>
            </w:r>
          </w:p>
          <w:p w:rsidR="00423C50" w:rsidRPr="00D61CCE" w:rsidRDefault="00423C50" w:rsidP="00C76B1D">
            <w:pPr>
              <w:numPr>
                <w:ilvl w:val="0"/>
                <w:numId w:val="9"/>
              </w:numPr>
              <w:spacing w:after="100" w:after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Jednoczesna praca wyjść VGA1 i HDMI1</w:t>
            </w:r>
          </w:p>
          <w:p w:rsidR="00423C50" w:rsidRPr="00D61CCE" w:rsidRDefault="00423C50" w:rsidP="00C76B1D">
            <w:pPr>
              <w:numPr>
                <w:ilvl w:val="0"/>
                <w:numId w:val="9"/>
              </w:numPr>
              <w:spacing w:before="100" w:beforeAutospacing="1"/>
              <w:ind w:left="357" w:hanging="357"/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Wyjścia HDMI1, HDMI2 i HDMI3: 4K UHD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Wyświetlanie wieloekranowe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Główny ekran: 1 / 4 / 8 / 9 / 16 / 25 / 36 / 64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Drugi ekran: 1 / 4 / 8 / 9 / 16 / 25 / 36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Wsparcie urządzeń innych producentów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Panasonic, Sony, Samsung,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Axis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Pelco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Arecont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, ONVIF, Canon, RTSP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>Kompresja</w:t>
            </w:r>
          </w:p>
        </w:tc>
      </w:tr>
      <w:tr w:rsidR="00423C50" w:rsidRPr="002E0EE1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Kompresja wideo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H.265+ (Smart) / H.264+ (Smart) / H.265 / H.264 / MJPEG / MPEG4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Kompresja audio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G.711A / G.711U / PCM / G.726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Sieć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Obsługiwane protokoły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HTTP, HTTPS, TCP/IP, IPv4, RTSP, UDP, NTP, DHCP, DNS, SMTP,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UPnP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, DDNS, Alarm Server, wyszukiwanie IP (wsparcie dla urządzeń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Dahua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), Multicast, P2P, automatyczna rejestracja, ISCSI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Mobilna obsługa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DMSS, DSS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ONVIF (Profil S / Profil G / Profil T), CGI, SDK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przez przeglądarki www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Chrome, 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Firefox</w:t>
            </w:r>
            <w:proofErr w:type="spellEnd"/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Odtwarzanie nagrań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Zdolność odtwarzania kanałów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16 kanałów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Tryb nagrywania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Detekcja ruchu / ręczne nagrywanie / alarm / harmonogram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Metody kopii zapasowej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Peryferyjne urządzenie magazynujące USB (np. Pendrive), sieć, przenośny dysk HDD, dysk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eSata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, nagrywarka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odtwarzania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1. Odtwórz, pauza, stop, przewiń do przodu, przewiń do tyłu, klatka po klatce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2. pełny ekran, kopia zapasowa, zoom cyfrowy, włączanie / wyłączanie dźwięku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Magazynowanie (HDD)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dysków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8x port SATA (maksymalna pojemność jednego dysku 16TB)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RAID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RAID 0/1/5/6/10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Hot </w:t>
            </w:r>
            <w:proofErr w:type="spellStart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Swapping</w:t>
            </w:r>
            <w:proofErr w:type="spellEnd"/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Wsparcie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Alarm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Alarm ogólny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Detekcja ruchu, zmiana sceny, utrata sygnału wideo, alarm lokalny, alarm z kamery IPC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Alarm anomalii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Brak komunikacji z kamerą, błąd pamięci, pełny HDD, konflikt IP, konflikt MAC, blokada logowania, nietypowe zachowanie wentylatora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Alarm z inteligentnych funkcji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Ochrona obwodowa, (wtargnięcie, przekroczenie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lini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), wykrywanie twarzy, rozpoznawanie twarzy, zliczanie osób, ANPR, mapa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występowannia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tłumu, analiza stereo, mapa ciepła, SMD+ alarm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Wyzwalanie reakcji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Nagrywanie, zdjęcie,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wyjscia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alarmowe z kamer IPC, audio,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buzer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, zapis w logu, email, trasa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Interfejsy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Wejście audio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 kanał (port RCA)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Wyjście audio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 kanał (port RCA)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Obsługa dysków HDD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8x port SATA (maksymalna pojemność jednego dysku 16TB)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proofErr w:type="spellStart"/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eSata</w:t>
            </w:r>
            <w:proofErr w:type="spellEnd"/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 port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RS232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min.1 port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RS485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 port A/B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USB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2 porty (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ver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. 2,0) na przednim panelu + min. 2 porty (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ver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. 3,0) na tylnym panelu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>HDMI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3 porty (HDMI1 / HDMI2 - wyjście 4K UHD, HDMI3 - wyjście 8K)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VGA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 port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Ethernet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2x RJ45 10/100/1000/2500Mbps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Pozostałe</w:t>
            </w: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Zasilanie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AC 230V (100V ~ 240V), 50Hz ~ 60Hz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Pobór mocy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maks. 30W (bez HDD)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Sposób instalacji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Montaż w szafie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Rack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19”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389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Certyfikaty</w:t>
            </w:r>
          </w:p>
        </w:tc>
        <w:tc>
          <w:tcPr>
            <w:tcW w:w="3915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CE, FCC </w:t>
            </w:r>
          </w:p>
        </w:tc>
        <w:tc>
          <w:tcPr>
            <w:tcW w:w="347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</w:tbl>
    <w:p w:rsidR="00423C50" w:rsidRPr="00A76AD0" w:rsidRDefault="00423C50" w:rsidP="00423C50">
      <w:pPr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 szt. dysków twardych</w:t>
      </w:r>
      <w:r w:rsidRPr="00A76AD0">
        <w:rPr>
          <w:rFonts w:ascii="Tahoma" w:hAnsi="Tahoma" w:cs="Tahoma"/>
          <w:b/>
          <w:sz w:val="20"/>
          <w:szCs w:val="20"/>
        </w:rPr>
        <w:t xml:space="preserve"> o niżej wymienionych minimalnych paramentach technicznych:</w:t>
      </w:r>
    </w:p>
    <w:p w:rsidR="00423C50" w:rsidRPr="00A76AD0" w:rsidRDefault="00423C50" w:rsidP="00423C50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Pr="00A76AD0" w:rsidRDefault="00423C50" w:rsidP="00423C5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3" w:type="dxa"/>
        <w:tblLook w:val="04A0" w:firstRow="1" w:lastRow="0" w:firstColumn="1" w:lastColumn="0" w:noHBand="0" w:noVBand="1"/>
      </w:tblPr>
      <w:tblGrid>
        <w:gridCol w:w="2969"/>
        <w:gridCol w:w="3402"/>
        <w:gridCol w:w="3402"/>
      </w:tblGrid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Dedykowany do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monitoring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Typ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HDD (magnetyczny)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Format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3.5 cala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Interfejs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Serial ATA III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Pojemność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min. 12 TB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Prędkość obrotowa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 xml:space="preserve">min. 7200 </w:t>
            </w:r>
            <w:proofErr w:type="spellStart"/>
            <w:r w:rsidRPr="00D61CCE">
              <w:rPr>
                <w:rFonts w:ascii="Tahoma" w:hAnsi="Tahoma" w:cs="Tahoma"/>
                <w:sz w:val="19"/>
                <w:szCs w:val="19"/>
              </w:rPr>
              <w:t>obr</w:t>
            </w:r>
            <w:proofErr w:type="spellEnd"/>
            <w:r w:rsidRPr="00D61CCE">
              <w:rPr>
                <w:rFonts w:ascii="Tahoma" w:hAnsi="Tahoma" w:cs="Tahoma"/>
                <w:sz w:val="19"/>
                <w:szCs w:val="19"/>
              </w:rPr>
              <w:t>./min.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Pamięć cache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min. 256 MB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Maksymalny transfer zewnętrzny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min. 240 MB/s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Wytrzymałość na wstrząsy w czasie pracy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min. 60 G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Wytrzymałość na wstrząsy w czasie spoczynku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min. 240 G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D61CCE" w:rsidTr="00C76B1D">
        <w:tc>
          <w:tcPr>
            <w:tcW w:w="2969" w:type="dxa"/>
          </w:tcPr>
          <w:p w:rsidR="00423C50" w:rsidRPr="00D61CCE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D61CCE">
              <w:rPr>
                <w:rFonts w:ascii="Tahoma" w:hAnsi="Tahoma" w:cs="Tahoma"/>
                <w:b/>
                <w:sz w:val="19"/>
                <w:szCs w:val="19"/>
              </w:rPr>
              <w:t>Niezawodność MTBF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D61CCE">
              <w:rPr>
                <w:rFonts w:ascii="Tahoma" w:hAnsi="Tahoma" w:cs="Tahoma"/>
                <w:sz w:val="19"/>
                <w:szCs w:val="19"/>
              </w:rPr>
              <w:t>min. 2000000 godz.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 szt. manipulatora</w:t>
      </w:r>
      <w:r w:rsidRPr="00A76AD0">
        <w:rPr>
          <w:rFonts w:ascii="Tahoma" w:hAnsi="Tahoma" w:cs="Tahoma"/>
          <w:b/>
          <w:sz w:val="20"/>
          <w:szCs w:val="20"/>
        </w:rPr>
        <w:t xml:space="preserve"> o niżej wymienionych minimalnych paramentach technicznych:</w:t>
      </w:r>
    </w:p>
    <w:p w:rsidR="00423C50" w:rsidRPr="00A76AD0" w:rsidRDefault="00423C50" w:rsidP="00423C50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3511"/>
        <w:gridCol w:w="3402"/>
      </w:tblGrid>
      <w:tr w:rsidR="00423C50" w:rsidRPr="002E0EE1" w:rsidTr="00C76B1D">
        <w:tc>
          <w:tcPr>
            <w:tcW w:w="2863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511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Przyciski klawiatury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Elektromechaniczne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Joystick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3-osiowy, obrotowy, powrót do pozycji początkowej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Interfejs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1xRS232, 1xRS485, 1x RS422, 1xUSB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Interfejs sieciowy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1x RJ45 Ethernet (10/100Mbps)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Komunikacja klawiatury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Tryb bezpośredni</w:t>
            </w: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Tryb sieciowy 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Tryb bezpośredni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Interfejs: RS232 (do 10 m) / RS485 (do 1200 m)</w:t>
            </w: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Protokół dla rejestratorów (DVR / XVR): DH-2</w:t>
            </w: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Protokół dla kamer: DH-SD1 / PELCO-D / PELCO-P i inne 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Tryb sieciowy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Interfejs: RJ45</w:t>
            </w: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Protokół dla rejestratorów (NVR) i kamer: adres IP / port / protokół 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dla PTZ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Preset, autoskan, pattern, trasa, menu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Wyświetlacz)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LCD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Użytkownicy online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16 (w tym "admin")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Liczba adresów RS485</w:t>
            </w: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br/>
              <w:t xml:space="preserve">(każdy użytkownik) 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256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863" w:type="dxa"/>
            <w:vAlign w:val="center"/>
            <w:hideMark/>
          </w:tcPr>
          <w:p w:rsidR="00423C50" w:rsidRPr="002E0EE1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 xml:space="preserve">Obsługa maks. liczby kamer w jednej sieci (każdy użytkownik) </w:t>
            </w:r>
          </w:p>
        </w:tc>
        <w:tc>
          <w:tcPr>
            <w:tcW w:w="3511" w:type="dxa"/>
            <w:vAlign w:val="center"/>
            <w:hideMark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1024</w:t>
            </w:r>
          </w:p>
        </w:tc>
        <w:tc>
          <w:tcPr>
            <w:tcW w:w="3402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</w:tbl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 szt. przełącznika sieciowego</w:t>
      </w:r>
      <w:r w:rsidRPr="00A76AD0">
        <w:rPr>
          <w:rFonts w:ascii="Tahoma" w:hAnsi="Tahoma" w:cs="Tahoma"/>
          <w:b/>
          <w:sz w:val="20"/>
          <w:szCs w:val="20"/>
        </w:rPr>
        <w:t xml:space="preserve"> o niżej wymienionych minimalnych paramentach technicznych:</w:t>
      </w:r>
    </w:p>
    <w:p w:rsidR="00423C50" w:rsidRPr="00A76AD0" w:rsidRDefault="00423C50" w:rsidP="00423C50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544"/>
        <w:gridCol w:w="3402"/>
      </w:tblGrid>
      <w:tr w:rsidR="00423C50" w:rsidRPr="00D61CCE" w:rsidTr="00C76B1D">
        <w:trPr>
          <w:cantSplit/>
          <w:tblHeader/>
        </w:trPr>
        <w:tc>
          <w:tcPr>
            <w:tcW w:w="2830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544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D61CCE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D61CCE" w:rsidTr="00C76B1D">
        <w:trPr>
          <w:cantSplit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CECHY SPRZĘTOWE</w:t>
            </w: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Porty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20 Gigabitowych portów SFP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4 Gigabitowe porty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combo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SFP/RJ45 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4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Sloty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10G SFP+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1 port konsolowy RJ45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1 port konsolowy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microUSB</w:t>
            </w:r>
            <w:proofErr w:type="spellEnd"/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Zasilanie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Zasilanie redundantne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100-240 V AC~50/60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Hz</w:t>
            </w:r>
            <w:proofErr w:type="spellEnd"/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Montaż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Montaż w szafie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Rack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19”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Maks. zużycie energii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40 W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  <w:tblHeader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WYDAJNOŚĆ </w:t>
            </w: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Wydajność przełączania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min. 128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Gb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/s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Szybkość przekierowań pakietów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min. 90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Mpps</w:t>
            </w:r>
            <w:proofErr w:type="spellEnd"/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Tablica adresów MAC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16 K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  <w:tblHeader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FUNKCJE OPROGRAMOWANIA </w:t>
            </w: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Cechy przełącznika L3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128 interfejsów IPv4/IPv6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Routing statyczny – min. 48 tras statycznych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Wpisy statyczne ARP – min. 128 wpisów statycznych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Proxy ARP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Gratuitous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ARP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Serwer DHCP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DHCP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Relay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: DHCP Interface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Relay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, DHCP VLAN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Relay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, 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DHCP L2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Relay</w:t>
            </w:r>
            <w:proofErr w:type="spellEnd"/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L2 i L2+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Agregacja łączy: min. 4 grup agregacji i do min. 4 portów na grupę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Wykrywanie pętli zwrotnych oparte na portach i na VLAN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Kontrola przepływu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Mirroring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L2 Multicast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• IGMP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Snooping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Uwierzytelnianie IGMP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MVR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MLD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Snooping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Filtrowanie transmisji Multicast: min. 128 profili i min. 8 wpisów na profil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zaawansowane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Automatyczne wykrywanie urządzeń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Konfiguracje grupowe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Grupowe aktualizacje oprogramowania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Inteligentne monitorowanie stanu sieci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Ostrzeżenia o nietypowych zdarzeniach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Ujednolicony proces konfiguracji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Harmonogram restartu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lastRenderedPageBreak/>
              <w:t>Sieci VLAN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Grupy VLAN: min. 2k grup VLAN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Tagowanie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802.1Q VLAN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Adres MAC VLAN: min. 20 wpisów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Protokół VLAN: Szablon protokołu 16, Protokół VLAN 16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Prywatna sieć VLAN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GVRP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VLAN VPN (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QinQ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Głosowa sieć VLAN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Bezpieczeństwo transmisji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• Wiązanie adresów IP, MAC i portów: min. 512 wpisów 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Wiązanie adresów IPv6, MAC i portów: min. 512 wpisów 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Ochrona przed atakami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DoS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Uwierzytelnianie 802.1X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- Uwierzytelnianie w oparciu o port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- Uwierzytelnianie w oparciu o adres MAC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- Przydzielanie VLAN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- MAB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- Sieć VLAN dla gości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- Uwierzytelnianie i autoryzowanie poprzez Radius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AAA (w tym TACACS+)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Izolacja portów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Bezpieczne zarządzanie webowe poprzez HTTPS z szyfrowaniem SSLv3/TLS 1.2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Bezpieczne zarządzanie CLI z szyfrowaniem SSHv1/SSHv2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Kontrola dostępu w oparciu o IP/port/MAC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MIB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Bazy danych MIB II (RFC1213)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Interfejs MIB (RFC2233)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Port Ethernet MIB (RFC1643)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Bridge MIB (RFC1493)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P/Q-Bridge MIB (RFC2674)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RMON MIB (RFC2819)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RMON2 MIB (RFC2021)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Radius Accounting Client MIB (RFC2620)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Radius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Authentication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Client MIB (RFC2618)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Pakiety Ping i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Traceroute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do interfejsu MIB (RFC2925)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Obsługa prywatnych baz danych MIB TP-Link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Funkcje panelu zarządzania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• Interfejs graficzny GUI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Interfejs linii poleceń CLI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SNMP v1/v2c/v3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Klient DHCP/BOOTP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802.1ab LLDP/LLDP-MED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Autoinstalacja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DHCP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 xml:space="preserve">• Dual Image, Dual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Configuration</w:t>
            </w:r>
            <w:proofErr w:type="spellEnd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Monitorowanie zużycia procesora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Diagnostyka kabli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SNTP</w:t>
            </w: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br/>
              <w:t>• Logi systemowe</w:t>
            </w:r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D61CCE" w:rsidTr="00C76B1D">
        <w:trPr>
          <w:cantSplit/>
          <w:tblHeader/>
        </w:trPr>
        <w:tc>
          <w:tcPr>
            <w:tcW w:w="9776" w:type="dxa"/>
            <w:gridSpan w:val="3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 xml:space="preserve">INNE </w:t>
            </w:r>
          </w:p>
        </w:tc>
      </w:tr>
      <w:tr w:rsidR="00423C50" w:rsidRPr="00D61CCE" w:rsidTr="00C76B1D">
        <w:trPr>
          <w:cantSplit/>
        </w:trPr>
        <w:tc>
          <w:tcPr>
            <w:tcW w:w="2830" w:type="dxa"/>
            <w:vAlign w:val="center"/>
            <w:hideMark/>
          </w:tcPr>
          <w:p w:rsidR="00423C50" w:rsidRPr="00D61CCE" w:rsidRDefault="00423C50" w:rsidP="00C76B1D">
            <w:pPr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Certyfikaty</w:t>
            </w:r>
          </w:p>
        </w:tc>
        <w:tc>
          <w:tcPr>
            <w:tcW w:w="3544" w:type="dxa"/>
            <w:vAlign w:val="center"/>
            <w:hideMark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CE, FCC, </w:t>
            </w:r>
            <w:proofErr w:type="spellStart"/>
            <w:r w:rsidRPr="00D61CCE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RoHS</w:t>
            </w:r>
            <w:proofErr w:type="spellEnd"/>
          </w:p>
        </w:tc>
        <w:tc>
          <w:tcPr>
            <w:tcW w:w="3402" w:type="dxa"/>
          </w:tcPr>
          <w:p w:rsidR="00423C50" w:rsidRPr="00D61CCE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</w:tbl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 szt. UPS</w:t>
      </w:r>
      <w:r w:rsidRPr="00A76AD0">
        <w:rPr>
          <w:rFonts w:ascii="Tahoma" w:hAnsi="Tahoma" w:cs="Tahoma"/>
          <w:b/>
          <w:sz w:val="20"/>
          <w:szCs w:val="20"/>
        </w:rPr>
        <w:t xml:space="preserve"> o niżej wymienionych minimalnych paramentach technicznych:</w:t>
      </w:r>
    </w:p>
    <w:p w:rsidR="00423C50" w:rsidRPr="00A76AD0" w:rsidRDefault="00423C50" w:rsidP="00423C50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48"/>
        <w:gridCol w:w="3710"/>
        <w:gridCol w:w="3118"/>
      </w:tblGrid>
      <w:tr w:rsidR="00423C50" w:rsidRPr="002E0EE1" w:rsidTr="00C76B1D">
        <w:trPr>
          <w:tblHeader/>
        </w:trPr>
        <w:tc>
          <w:tcPr>
            <w:tcW w:w="2948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 xml:space="preserve">Typ </w:t>
            </w:r>
            <w:proofErr w:type="spellStart"/>
            <w:r w:rsidRPr="002E0EE1">
              <w:rPr>
                <w:rFonts w:ascii="Tahoma" w:hAnsi="Tahoma" w:cs="Tahoma"/>
                <w:b/>
                <w:sz w:val="19"/>
                <w:szCs w:val="19"/>
              </w:rPr>
              <w:t>UPS'a</w:t>
            </w:r>
            <w:proofErr w:type="spellEnd"/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On-line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Kształt fali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Czysta fala sinusoidalna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Moc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min. 2400W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Moc znamionowa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min. 3kVA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Napięcie wejściowe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115 - 300 VAC ± 5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Napięcie wyjściowe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220 VAC ± 1%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Zakres częstotliwości wejściowej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(45-55) ± 0.5Hz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Częstotliwość wyjściowa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46 - 54Hz ; 50Hz ± 1%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Wbudowana bateria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Tak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Możliwość podłączenia dodatkowego modułu baterii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Tak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Współczynnik mocy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min.0.8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Współczynnik szczytu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3:1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 xml:space="preserve">Przeciążenie 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min. 105 - 125% przełączanie na bypass po 1 minucie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Gniazda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2E0EE1">
              <w:rPr>
                <w:rFonts w:ascii="Tahoma" w:hAnsi="Tahoma" w:cs="Tahoma"/>
                <w:sz w:val="19"/>
                <w:szCs w:val="19"/>
                <w:lang w:val="da-DK"/>
              </w:rPr>
              <w:t>min. 2 x SCHUKO</w:t>
            </w:r>
            <w:r w:rsidRPr="002E0EE1">
              <w:rPr>
                <w:rFonts w:ascii="Tahoma" w:hAnsi="Tahoma" w:cs="Tahoma"/>
                <w:sz w:val="19"/>
                <w:szCs w:val="19"/>
                <w:lang w:val="da-DK"/>
              </w:rPr>
              <w:br/>
              <w:t>1 x IEC</w:t>
            </w:r>
            <w:r w:rsidRPr="002E0EE1">
              <w:rPr>
                <w:rFonts w:ascii="Tahoma" w:hAnsi="Tahoma" w:cs="Tahoma"/>
                <w:sz w:val="19"/>
                <w:szCs w:val="19"/>
                <w:lang w:val="da-DK"/>
              </w:rPr>
              <w:br/>
              <w:t>1 x RS 232</w:t>
            </w:r>
          </w:p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2E0EE1">
              <w:rPr>
                <w:rFonts w:ascii="Tahoma" w:hAnsi="Tahoma" w:cs="Tahoma"/>
                <w:sz w:val="19"/>
                <w:szCs w:val="19"/>
                <w:lang w:val="da-DK"/>
              </w:rPr>
              <w:t>1 x RJ-45 (10M/100M Ethernet Port)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  <w:lang w:val="da-DK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  <w:lang w:val="da-DK"/>
              </w:rPr>
              <w:t>Protokoły sieciowe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2E0EE1">
              <w:rPr>
                <w:rFonts w:ascii="Tahoma" w:hAnsi="Tahoma" w:cs="Tahoma"/>
                <w:sz w:val="19"/>
                <w:szCs w:val="19"/>
                <w:lang w:val="da-DK"/>
              </w:rPr>
              <w:t>SNMP , TCP/IP, UDP, SMTP, SNTP, HTTP, HTTPS, SSL, SSH, IPV4/IPV6, DHCP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Wyświetlacz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LCD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Poziom hałasu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maks. 52dB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Zabezpieczenia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- Przed przepięciem</w:t>
            </w:r>
            <w:r w:rsidRPr="002E0EE1">
              <w:rPr>
                <w:rFonts w:ascii="Tahoma" w:hAnsi="Tahoma" w:cs="Tahoma"/>
                <w:sz w:val="19"/>
                <w:szCs w:val="19"/>
              </w:rPr>
              <w:br/>
              <w:t>- Przed przeciążeniem</w:t>
            </w:r>
            <w:r w:rsidRPr="002E0EE1">
              <w:rPr>
                <w:rFonts w:ascii="Tahoma" w:hAnsi="Tahoma" w:cs="Tahoma"/>
                <w:sz w:val="19"/>
                <w:szCs w:val="19"/>
              </w:rPr>
              <w:br/>
              <w:t>- Przed zwarciem</w:t>
            </w:r>
            <w:r w:rsidRPr="002E0EE1">
              <w:rPr>
                <w:rFonts w:ascii="Tahoma" w:hAnsi="Tahoma" w:cs="Tahoma"/>
                <w:sz w:val="19"/>
                <w:szCs w:val="19"/>
              </w:rPr>
              <w:br/>
              <w:t>- Przed wysokim i niskim napięciem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Waga brutto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maks. 25 kg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c>
          <w:tcPr>
            <w:tcW w:w="2948" w:type="dxa"/>
          </w:tcPr>
          <w:p w:rsidR="00423C50" w:rsidRPr="002E0EE1" w:rsidRDefault="00423C50" w:rsidP="00C76B1D">
            <w:pPr>
              <w:rPr>
                <w:rFonts w:ascii="Tahoma" w:hAnsi="Tahoma" w:cs="Tahoma"/>
                <w:b/>
                <w:sz w:val="19"/>
                <w:szCs w:val="19"/>
              </w:rPr>
            </w:pPr>
            <w:r w:rsidRPr="002E0EE1">
              <w:rPr>
                <w:rFonts w:ascii="Tahoma" w:hAnsi="Tahoma" w:cs="Tahoma"/>
                <w:b/>
                <w:sz w:val="19"/>
                <w:szCs w:val="19"/>
              </w:rPr>
              <w:t>Certyfikat</w:t>
            </w:r>
          </w:p>
        </w:tc>
        <w:tc>
          <w:tcPr>
            <w:tcW w:w="3710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CE, ROHS</w:t>
            </w:r>
          </w:p>
        </w:tc>
        <w:tc>
          <w:tcPr>
            <w:tcW w:w="3118" w:type="dxa"/>
          </w:tcPr>
          <w:p w:rsidR="00423C50" w:rsidRPr="002E0EE1" w:rsidRDefault="00423C50" w:rsidP="00C76B1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 szt. komputerów</w:t>
      </w:r>
      <w:r w:rsidRPr="00A76AD0">
        <w:rPr>
          <w:rFonts w:ascii="Tahoma" w:hAnsi="Tahoma" w:cs="Tahoma"/>
          <w:b/>
          <w:sz w:val="20"/>
          <w:szCs w:val="20"/>
        </w:rPr>
        <w:t xml:space="preserve"> o niżej wymienionych minimalnych paramentach technicznych:</w:t>
      </w:r>
    </w:p>
    <w:p w:rsidR="00423C50" w:rsidRPr="00A76AD0" w:rsidRDefault="00423C50" w:rsidP="00423C50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50"/>
        <w:gridCol w:w="3709"/>
        <w:gridCol w:w="3117"/>
      </w:tblGrid>
      <w:tr w:rsidR="00423C50" w:rsidRPr="002E0EE1" w:rsidTr="00C76B1D">
        <w:trPr>
          <w:cantSplit/>
          <w:tblHeader/>
        </w:trPr>
        <w:tc>
          <w:tcPr>
            <w:tcW w:w="2950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2E0EE1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Procesor</w:t>
            </w:r>
          </w:p>
        </w:tc>
        <w:tc>
          <w:tcPr>
            <w:tcW w:w="3709" w:type="dxa"/>
          </w:tcPr>
          <w:p w:rsidR="00423C50" w:rsidRPr="002E0EE1" w:rsidRDefault="00C76B1D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76B1D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min. 23200 punktów w </w:t>
            </w:r>
            <w:proofErr w:type="spellStart"/>
            <w:r w:rsidRPr="00C76B1D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PassMark</w:t>
            </w:r>
            <w:proofErr w:type="spellEnd"/>
            <w:r w:rsidRPr="00C76B1D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- CPU Mark z 13 maja 2024 roku</w:t>
            </w:r>
            <w:bookmarkStart w:id="0" w:name="_GoBack"/>
            <w:bookmarkEnd w:id="0"/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Pamięć RAM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min. 16 GB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Liczba gniazd pamięci (ogółem / wolne)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min. </w:t>
            </w: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2/</w:t>
            </w:r>
            <w: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min. </w:t>
            </w: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Karta graficzna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Zintegrowana karta graficzna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Wielkość pamięci karty graficznej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Pamięć współdzielona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 xml:space="preserve">Dysk SSD </w:t>
            </w:r>
            <w:proofErr w:type="spellStart"/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PCIe</w:t>
            </w:r>
            <w:proofErr w:type="spellEnd"/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256 GB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Opcje dołożenia dysków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Możliwość montażu dysku SATA 2.5"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Dźwięk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Zintegrowana karta dźwiękowa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Łączność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Wi-Fi 6E, LAN 10/100/1000 Mbps, Bluetooth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Złącza - panel przedni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USB 3.2 Gen. 1 – min. 2 szt.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lastRenderedPageBreak/>
              <w:t>Złącza - panel tylny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USB 2.0 – min. 2 szt.</w:t>
            </w:r>
          </w:p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USB 3.2 Gen. 1 -  min. 2 szt.</w:t>
            </w:r>
          </w:p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RJ-45 (LAN) – min. 1 szt.</w:t>
            </w:r>
          </w:p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>HDMI -  min. 1 szt.</w:t>
            </w:r>
          </w:p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Display Port – min. 1 szt.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Zasilacz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maks. 100 W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Dodatkowe informacje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Wbudowany moduł TPM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2E0EE1" w:rsidTr="00C76B1D"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t>System operacyjny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Microsoft Windows 10 Pro 64 bit lub system operacyjny klasy PC, który spełnia następujące wymagania poprzez wbudowane mechanizmy, bez użycia dodatkowych aplikacji: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Dostępne dwa rodzaje graficznego interfejsu użytkownika: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a.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Klasyczny, umożliwiający obsługę przy pomocy klawiatury i myszy,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b.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Dotykowy umożliwiający sterowanie dotykiem na urządzeniach typu tablet lub monitorach dotykowych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Interfejs użytkownika dostępny w wielu językach do wyboru – w tym polskim i angielskim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4.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5.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Wbudowane w system operacyjny minimum dwie przeglądarki Internetowe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6.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7.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Zlokalizowane w języku polskim, co najmniej następujące elementy: menu, pomoc, komunikaty systemowe, menedżer plików.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8.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Graficzne środowisko instalacji i konfiguracji dostępne w języku polskim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9.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Wbudowany system pomocy w języku polskim.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10.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przystosowania stanowiska dla osób niepełnosprawnych (np. słabo widzących).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11.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dokonywania aktualizacji i poprawek systemu poprzez mechanizm zarządzany przez administratora systemu Zamawiającego.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12.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Możliwość dostarczania poprawek do systemu operacyjnego w modelu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peer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>-to-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peer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>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13.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Możliwość sterowania czasem dostarczania nowych wersji systemu </w:t>
            </w:r>
            <w:r w:rsidRPr="002E0EE1">
              <w:rPr>
                <w:rFonts w:ascii="Tahoma" w:hAnsi="Tahoma" w:cs="Tahoma"/>
                <w:sz w:val="19"/>
                <w:szCs w:val="19"/>
              </w:rPr>
              <w:lastRenderedPageBreak/>
              <w:t>operacyjnego, możliwość centralnego opóźniania dostarczania nowej wersji o minimum 4 miesiące.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14.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15.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dołączenia systemu do usługi katalogowej on-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premise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 xml:space="preserve"> lub w chmurze.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16.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Umożliwienie zablokowania urządzenia w ramach danego konta tylko do uruchamiania wybranej aplikacji - tryb "kiosk".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17.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18.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19.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Transakcyjny system plików pozwalający na stosowanie przydziałów (ang.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quota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>) na dysku dla użytkowników oraz zapewniający większą niezawodność i pozwalający tworzyć kopie zapasowe.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20.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21.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przywracania obrazu plików systemowych do uprzednio zapisanej postaci.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22.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przywracania systemu operacyjnego do stanu początkowego z pozostawieniem plików użytkownika.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23.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24.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Wbudowany mechanizm wirtualizacji typu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hypervisor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>."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25.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Wbudowana możliwość zdalnego dostępu do systemu i pracy zdalnej z wykorzystaniem pełnego interfejsu graficznego.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26.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Dostępność bezpłatnych biuletynów bezpieczeństwa związanych z działaniem systemu operacyjnego.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27.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Wbudowana zapora internetowa (firewall) dla ochrony połączeń internetowych, zintegrowana z systemem </w:t>
            </w:r>
            <w:r w:rsidRPr="002E0EE1">
              <w:rPr>
                <w:rFonts w:ascii="Tahoma" w:hAnsi="Tahoma" w:cs="Tahoma"/>
                <w:sz w:val="19"/>
                <w:szCs w:val="19"/>
              </w:rPr>
              <w:lastRenderedPageBreak/>
              <w:t>konsola do zarządzania ustawieniami zapory i regułami IP v4 i v6.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28.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29.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30.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Wbudowany system uwierzytelnienia dwuskładnikowego oparty o certyfikat lub klucz prywatny oraz PIN lub uwierzytelnienie biometryczne.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31.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Wbudowane mechanizmy ochrony antywirusowej i przeciw złośliwemu oprogramowaniu z zapewnionymi bezpłatnymi aktualizacjami.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32.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Wbudowany system szyfrowania dysku twardego ze wsparciem modułu TPM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33.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tworzenia i przechowywania kopii zapasowych kluczy odzyskiwania do szyfrowania dysku w usługach katalogowych.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34.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Możliwość tworzenia wirtualnych kart inteligentnych.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35.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Wsparcie dla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firmware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 xml:space="preserve"> UEFI i funkcji bezpiecznego rozruchu (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Secure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Boot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>)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36.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Wbudowany w system, wykorzystywany automatycznie przez wbudowane przeglądarki filtr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reputacyjny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 xml:space="preserve"> URL.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37.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38.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Mechanizmy logowania w oparciu o: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a.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Login i hasło,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b.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Karty inteligentne i certyfikaty (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smartcard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>),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c.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Wirtualne karty inteligentne i certyfikaty (logowanie w oparciu o certyfikat chroniony poprzez moduł TPM),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d.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Certyfikat/Klucz i PIN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e.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Certyfikat/Klucz i uwierzytelnienie biometryczne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39.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Wsparcie dla uwierzytelniania na bazie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Kerberos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 xml:space="preserve"> v. 5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40.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Wbudowany agent do zbierania danych na temat zagrożeń na stacji roboczej.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lastRenderedPageBreak/>
              <w:t>41.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Wsparcie .NET Framework 2.x, 3.x i 4.x – możliwość uruchomienia aplikacji działających we wskazanych środowiskach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42.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 xml:space="preserve">Wsparcie dla </w:t>
            </w:r>
            <w:proofErr w:type="spellStart"/>
            <w:r w:rsidRPr="002E0EE1">
              <w:rPr>
                <w:rFonts w:ascii="Tahoma" w:hAnsi="Tahoma" w:cs="Tahoma"/>
                <w:sz w:val="19"/>
                <w:szCs w:val="19"/>
              </w:rPr>
              <w:t>VBScript</w:t>
            </w:r>
            <w:proofErr w:type="spellEnd"/>
            <w:r w:rsidRPr="002E0EE1">
              <w:rPr>
                <w:rFonts w:ascii="Tahoma" w:hAnsi="Tahoma" w:cs="Tahoma"/>
                <w:sz w:val="19"/>
                <w:szCs w:val="19"/>
              </w:rPr>
              <w:t xml:space="preserve"> – możliwość uruchamiania interpretera poleceń</w:t>
            </w:r>
          </w:p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hAnsi="Tahoma" w:cs="Tahoma"/>
                <w:sz w:val="19"/>
                <w:szCs w:val="19"/>
              </w:rPr>
              <w:t>43.</w:t>
            </w:r>
            <w:r w:rsidRPr="002E0EE1">
              <w:rPr>
                <w:rFonts w:ascii="Tahoma" w:hAnsi="Tahoma" w:cs="Tahoma"/>
                <w:sz w:val="19"/>
                <w:szCs w:val="19"/>
              </w:rPr>
              <w:tab/>
              <w:t>Wsparcie dla PowerShell 5.x – możliwość uruchamiania interpretera poleceń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tabs>
                <w:tab w:val="left" w:pos="425"/>
              </w:tabs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3C50" w:rsidRPr="002E0EE1" w:rsidTr="00C76B1D">
        <w:trPr>
          <w:cantSplit/>
        </w:trPr>
        <w:tc>
          <w:tcPr>
            <w:tcW w:w="2950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b/>
                <w:sz w:val="19"/>
                <w:szCs w:val="19"/>
                <w:lang w:eastAsia="pl-PL"/>
              </w:rPr>
              <w:lastRenderedPageBreak/>
              <w:t>Inne</w:t>
            </w:r>
          </w:p>
        </w:tc>
        <w:tc>
          <w:tcPr>
            <w:tcW w:w="3709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2E0EE1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Możliwość montażu przy użyciu uchwytów VESA 100 x 100</w:t>
            </w:r>
          </w:p>
        </w:tc>
        <w:tc>
          <w:tcPr>
            <w:tcW w:w="3117" w:type="dxa"/>
          </w:tcPr>
          <w:p w:rsidR="00423C50" w:rsidRPr="002E0EE1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</w:tbl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76AD0" w:rsidRDefault="00423C50" w:rsidP="00423C50">
      <w:pPr>
        <w:pStyle w:val="Akapitzlist"/>
        <w:numPr>
          <w:ilvl w:val="0"/>
          <w:numId w:val="5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szt. monitora </w:t>
      </w:r>
      <w:r w:rsidRPr="00A76AD0">
        <w:rPr>
          <w:rFonts w:ascii="Tahoma" w:hAnsi="Tahoma" w:cs="Tahoma"/>
          <w:b/>
          <w:sz w:val="20"/>
          <w:szCs w:val="20"/>
        </w:rPr>
        <w:t>o niżej wymienionych minimalnych paramentach technicznych:</w:t>
      </w:r>
    </w:p>
    <w:p w:rsidR="00423C50" w:rsidRPr="00A76AD0" w:rsidRDefault="00423C50" w:rsidP="00423C50">
      <w:pPr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23C50" w:rsidRPr="00A76AD0" w:rsidRDefault="00423C50" w:rsidP="00423C50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76AD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72"/>
        <w:gridCol w:w="3686"/>
        <w:gridCol w:w="3118"/>
      </w:tblGrid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CB6DC4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Opis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CB6DC4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wymagany - minimalny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</w:pPr>
            <w:r w:rsidRPr="00CB6DC4">
              <w:rPr>
                <w:rFonts w:ascii="Tahoma" w:eastAsia="SimSun" w:hAnsi="Tahoma" w:cs="Tahoma"/>
                <w:b/>
                <w:bCs/>
                <w:kern w:val="3"/>
                <w:sz w:val="19"/>
                <w:szCs w:val="19"/>
                <w:lang w:eastAsia="zh-CN" w:bidi="hi-IN"/>
              </w:rPr>
              <w:t>Parametr oferowany</w:t>
            </w: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Przekątna ekranu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52"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Rodzaj matrycy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LED, IPS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Typ ekranu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Płaski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Rozdzielczość ekranu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3840 x 2160 (UHD 4K)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Format obrazu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16:9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Częstotliwość odświeżania ekranu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min. 60 </w:t>
            </w:r>
            <w:proofErr w:type="spellStart"/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Hz</w:t>
            </w:r>
            <w:proofErr w:type="spellEnd"/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Liczba wyświetlanych kolorów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1,00 mld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Czas reakcji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max. 10 ms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Jasność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340 cd/m²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Kontrast statyczny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1000:1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Kąt widzenia w poziomie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175 stopni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Kąt widzenia w pionie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min. 175 stopni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Złącza: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val="da-DK" w:eastAsia="pl-PL"/>
              </w:rPr>
              <w:t>VGA (D-sub)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 xml:space="preserve"> – min.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eastAsia="pl-PL"/>
              </w:rPr>
              <w:t>HDMI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– min. 2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eastAsia="pl-PL"/>
              </w:rPr>
              <w:t>Wejście audio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– min.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val="da-DK" w:eastAsia="pl-PL"/>
              </w:rPr>
              <w:t>RJ-45 (LAN)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 xml:space="preserve"> – min.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val="da-DK" w:eastAsia="pl-PL"/>
              </w:rPr>
              <w:t>USB min. 2.0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  <w:t xml:space="preserve"> – min.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eastAsia="pl-PL"/>
              </w:rPr>
              <w:t>RS-232C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– min.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eastAsia="pl-PL"/>
              </w:rPr>
              <w:t>Wyjście audio (RCA)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- 1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eastAsia="pl-PL"/>
              </w:rPr>
              <w:t>AC-in (wejście zasilania)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- 1 szt.</w:t>
            </w:r>
          </w:p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- </w:t>
            </w:r>
            <w:r w:rsidRPr="00CB6DC4">
              <w:rPr>
                <w:rFonts w:ascii="Tahoma" w:eastAsia="Times New Roman" w:hAnsi="Tahoma" w:cs="Tahoma"/>
                <w:bCs/>
                <w:sz w:val="19"/>
                <w:szCs w:val="19"/>
                <w:lang w:eastAsia="pl-PL"/>
              </w:rPr>
              <w:t>Wejście IR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val="da-DK"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Możliwość montażu na ścianie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- VESA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Pobór mocy podczas pracy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max. 130 W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Pobór mocy podczas spoczynku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max. 2 W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  <w:tr w:rsidR="00423C50" w:rsidRPr="00CB6DC4" w:rsidTr="00C76B1D">
        <w:tc>
          <w:tcPr>
            <w:tcW w:w="2972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l-PL"/>
              </w:rPr>
              <w:t>Waga</w:t>
            </w: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  <w:r w:rsidRPr="00CB6DC4"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  <w:t>max. 15 kg</w:t>
            </w:r>
          </w:p>
        </w:tc>
        <w:tc>
          <w:tcPr>
            <w:tcW w:w="3118" w:type="dxa"/>
          </w:tcPr>
          <w:p w:rsidR="00423C50" w:rsidRPr="00CB6DC4" w:rsidRDefault="00423C50" w:rsidP="00C76B1D">
            <w:pPr>
              <w:rPr>
                <w:rFonts w:ascii="Tahoma" w:eastAsia="Times New Roman" w:hAnsi="Tahoma" w:cs="Tahoma"/>
                <w:sz w:val="19"/>
                <w:szCs w:val="19"/>
                <w:lang w:eastAsia="pl-PL"/>
              </w:rPr>
            </w:pPr>
          </w:p>
        </w:tc>
      </w:tr>
    </w:tbl>
    <w:p w:rsidR="00423C50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</w:t>
      </w:r>
      <w:r>
        <w:rPr>
          <w:rFonts w:ascii="Tahoma" w:eastAsia="Times New Roman" w:hAnsi="Tahoma" w:cs="Tahoma"/>
          <w:sz w:val="20"/>
          <w:szCs w:val="20"/>
          <w:lang w:eastAsia="pl-PL"/>
        </w:rPr>
        <w:t>dostarczony sprzęt zgodnie z niżej wymienionymi terminami:</w:t>
      </w:r>
    </w:p>
    <w:p w:rsid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UPS – 24 miesiące</w:t>
      </w: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Rejestrator – 36 miesięcy</w:t>
      </w: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Przełączniki – 36 miesięcy</w:t>
      </w: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Dyski – 36 miesięcy</w:t>
      </w: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Monitor – 36 miesięcy</w:t>
      </w: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Komputery – 36 miesięcy</w:t>
      </w:r>
    </w:p>
    <w:p w:rsidR="00423C50" w:rsidRPr="00423C50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Manipulator -36 miesięcy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3C50">
        <w:rPr>
          <w:rFonts w:ascii="Tahoma" w:eastAsia="Times New Roman" w:hAnsi="Tahoma" w:cs="Tahoma"/>
          <w:sz w:val="20"/>
          <w:szCs w:val="20"/>
          <w:lang w:eastAsia="pl-PL"/>
        </w:rPr>
        <w:t>Wykonane usługi – 24 miesiące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4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423C50" w:rsidRPr="00A83D35" w:rsidRDefault="00423C50" w:rsidP="00423C5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423C50" w:rsidRPr="00A83D35" w:rsidRDefault="00423C50" w:rsidP="00423C5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9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10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423C50" w:rsidRPr="00A83D35" w:rsidRDefault="00423C50" w:rsidP="00423C50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423C50" w:rsidRPr="00A83D35" w:rsidTr="00C76B1D">
        <w:tc>
          <w:tcPr>
            <w:tcW w:w="534" w:type="dxa"/>
            <w:shd w:val="clear" w:color="auto" w:fill="auto"/>
          </w:tcPr>
          <w:p w:rsidR="00423C50" w:rsidRPr="00A83D35" w:rsidRDefault="00423C50" w:rsidP="00C76B1D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423C50" w:rsidRPr="00A83D35" w:rsidTr="00C76B1D">
        <w:tc>
          <w:tcPr>
            <w:tcW w:w="534" w:type="dxa"/>
            <w:shd w:val="clear" w:color="auto" w:fill="auto"/>
          </w:tcPr>
          <w:p w:rsidR="00423C50" w:rsidRPr="00A83D35" w:rsidRDefault="00423C50" w:rsidP="00C76B1D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423C50" w:rsidRPr="00A83D35" w:rsidTr="00C76B1D">
        <w:tc>
          <w:tcPr>
            <w:tcW w:w="534" w:type="dxa"/>
            <w:shd w:val="clear" w:color="auto" w:fill="auto"/>
          </w:tcPr>
          <w:p w:rsidR="00423C50" w:rsidRPr="00A83D35" w:rsidRDefault="00423C50" w:rsidP="00C76B1D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423C50" w:rsidRPr="00A83D35" w:rsidRDefault="00423C50" w:rsidP="00C76B1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423C50" w:rsidRPr="00A83D35" w:rsidRDefault="00423C50" w:rsidP="00423C5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423C50" w:rsidRPr="00A83D35" w:rsidRDefault="00423C50" w:rsidP="00423C5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423C50" w:rsidRPr="00A83D35" w:rsidRDefault="00423C50" w:rsidP="00423C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</w:t>
      </w:r>
      <w:r w:rsidRPr="00A83D35">
        <w:rPr>
          <w:rFonts w:ascii="Tahoma" w:hAnsi="Tahoma" w:cs="Tahoma"/>
          <w:b/>
          <w:sz w:val="20"/>
          <w:szCs w:val="20"/>
        </w:rPr>
        <w:t>.</w:t>
      </w:r>
      <w:r w:rsidRPr="00A83D35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423C50" w:rsidRPr="00A83D35" w:rsidRDefault="00423C50" w:rsidP="00423C50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423C50" w:rsidRPr="00A83D35" w:rsidRDefault="00423C50" w:rsidP="00423C50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423C50" w:rsidRPr="00A83D35" w:rsidRDefault="00423C50" w:rsidP="00423C50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423C50" w:rsidRPr="00A83D35" w:rsidRDefault="00423C50" w:rsidP="00423C50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23C50" w:rsidRPr="00A83D35" w:rsidRDefault="00423C50" w:rsidP="00423C50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23C50" w:rsidRPr="00A83D35" w:rsidRDefault="00423C50" w:rsidP="00423C50">
      <w:pPr>
        <w:jc w:val="both"/>
        <w:rPr>
          <w:rFonts w:ascii="Tahoma" w:hAnsi="Tahoma" w:cs="Tahoma"/>
          <w:b/>
          <w:sz w:val="20"/>
          <w:szCs w:val="20"/>
        </w:rPr>
      </w:pPr>
    </w:p>
    <w:p w:rsidR="00423C50" w:rsidRPr="00A83D35" w:rsidRDefault="00423C50" w:rsidP="00423C50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423C50" w:rsidRPr="00A83D35" w:rsidRDefault="00423C50" w:rsidP="00423C50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12</w:t>
      </w: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lastRenderedPageBreak/>
        <w:t>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13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423C50" w:rsidRPr="00A83D35" w:rsidRDefault="00423C50" w:rsidP="00423C5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423C50" w:rsidRPr="00A83D35" w:rsidRDefault="00423C50" w:rsidP="00423C50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423C50" w:rsidRPr="00A83D35" w:rsidRDefault="00423C50" w:rsidP="00423C5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423C50" w:rsidRPr="00A83D35" w:rsidRDefault="00423C50" w:rsidP="00423C50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423C50" w:rsidRPr="00A83D35" w:rsidRDefault="00423C50" w:rsidP="00423C5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423C50" w:rsidRPr="00A83D35" w:rsidRDefault="00423C50" w:rsidP="00423C5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423C50" w:rsidRPr="00A83D35" w:rsidRDefault="00423C50" w:rsidP="00423C5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423C50" w:rsidRPr="00A83D35" w:rsidRDefault="00423C50" w:rsidP="00423C5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423C50" w:rsidRDefault="00423C50" w:rsidP="00423C50"/>
    <w:p w:rsidR="00423C50" w:rsidRDefault="00423C50" w:rsidP="00423C50"/>
    <w:p w:rsidR="005D700D" w:rsidRDefault="005D700D"/>
    <w:sectPr w:rsidR="005D700D" w:rsidSect="00C76B1D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20" w:rsidRDefault="00E46720" w:rsidP="00423C50">
      <w:r>
        <w:separator/>
      </w:r>
    </w:p>
  </w:endnote>
  <w:endnote w:type="continuationSeparator" w:id="0">
    <w:p w:rsidR="00E46720" w:rsidRDefault="00E46720" w:rsidP="0042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1D" w:rsidRDefault="00C76B1D" w:rsidP="00C76B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6B1D" w:rsidRDefault="00C76B1D" w:rsidP="00C76B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1D" w:rsidRDefault="00C76B1D" w:rsidP="00C76B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2C70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C76B1D" w:rsidRDefault="00C76B1D" w:rsidP="00C76B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20" w:rsidRDefault="00E46720" w:rsidP="00423C50">
      <w:r>
        <w:separator/>
      </w:r>
    </w:p>
  </w:footnote>
  <w:footnote w:type="continuationSeparator" w:id="0">
    <w:p w:rsidR="00E46720" w:rsidRDefault="00E46720" w:rsidP="00423C50">
      <w:r>
        <w:continuationSeparator/>
      </w:r>
    </w:p>
  </w:footnote>
  <w:footnote w:id="1">
    <w:p w:rsidR="00C76B1D" w:rsidRDefault="00C76B1D" w:rsidP="00423C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C76B1D" w:rsidRPr="001431F4" w:rsidRDefault="00C76B1D" w:rsidP="00423C50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C76B1D" w:rsidRPr="008E14A5" w:rsidRDefault="00C76B1D" w:rsidP="00423C50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15E52"/>
    <w:multiLevelType w:val="multilevel"/>
    <w:tmpl w:val="96C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91E7D"/>
    <w:multiLevelType w:val="multilevel"/>
    <w:tmpl w:val="A226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56D94"/>
    <w:multiLevelType w:val="multilevel"/>
    <w:tmpl w:val="32F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52683"/>
    <w:multiLevelType w:val="hybridMultilevel"/>
    <w:tmpl w:val="42D40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73FD9"/>
    <w:multiLevelType w:val="multilevel"/>
    <w:tmpl w:val="3D5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50"/>
    <w:rsid w:val="00423C50"/>
    <w:rsid w:val="005D700D"/>
    <w:rsid w:val="00737B90"/>
    <w:rsid w:val="00761525"/>
    <w:rsid w:val="00882C70"/>
    <w:rsid w:val="008F2FEF"/>
    <w:rsid w:val="00A2786D"/>
    <w:rsid w:val="00AC75FF"/>
    <w:rsid w:val="00C76B1D"/>
    <w:rsid w:val="00D61777"/>
    <w:rsid w:val="00E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C50DF-7D35-44FB-BF30-095B2DC7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C5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23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C50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423C50"/>
  </w:style>
  <w:style w:type="paragraph" w:styleId="Tekstprzypisudolnego">
    <w:name w:val="footnote text"/>
    <w:basedOn w:val="Normalny"/>
    <w:link w:val="TekstprzypisudolnegoZnak"/>
    <w:uiPriority w:val="99"/>
    <w:unhideWhenUsed/>
    <w:rsid w:val="00423C50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3C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3C5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2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23C50"/>
    <w:rPr>
      <w:color w:val="0000FF"/>
      <w:u w:val="single"/>
    </w:rPr>
  </w:style>
  <w:style w:type="table" w:styleId="Tabela-Siatka">
    <w:name w:val="Table Grid"/>
    <w:basedOn w:val="Standardowy"/>
    <w:uiPriority w:val="39"/>
    <w:rsid w:val="0042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4</cp:revision>
  <dcterms:created xsi:type="dcterms:W3CDTF">2024-05-10T10:26:00Z</dcterms:created>
  <dcterms:modified xsi:type="dcterms:W3CDTF">2024-05-13T07:08:00Z</dcterms:modified>
</cp:coreProperties>
</file>