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AE6A" w14:textId="68E34473" w:rsidR="00A96984" w:rsidRPr="00856166" w:rsidRDefault="00856166" w:rsidP="00856166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 w:rsidRPr="00856166">
        <w:rPr>
          <w:rFonts w:ascii="Times New Roman" w:hAnsi="Times New Roman" w:cs="Times New Roman"/>
          <w:sz w:val="25"/>
          <w:szCs w:val="25"/>
        </w:rPr>
        <w:t>Postępowanie nr WAG.</w:t>
      </w:r>
      <w:r w:rsidR="005139EE">
        <w:rPr>
          <w:rFonts w:ascii="Times New Roman" w:hAnsi="Times New Roman" w:cs="Times New Roman"/>
          <w:sz w:val="25"/>
          <w:szCs w:val="25"/>
        </w:rPr>
        <w:t>701</w:t>
      </w:r>
      <w:r w:rsidR="00D677A3">
        <w:rPr>
          <w:rFonts w:ascii="Times New Roman" w:hAnsi="Times New Roman" w:cs="Times New Roman"/>
          <w:sz w:val="25"/>
          <w:szCs w:val="25"/>
        </w:rPr>
        <w:t>1</w:t>
      </w:r>
      <w:r w:rsidR="005139EE">
        <w:rPr>
          <w:rFonts w:ascii="Times New Roman" w:hAnsi="Times New Roman" w:cs="Times New Roman"/>
          <w:sz w:val="25"/>
          <w:szCs w:val="25"/>
        </w:rPr>
        <w:t>.</w:t>
      </w:r>
      <w:r w:rsidR="005C4ED1">
        <w:rPr>
          <w:rFonts w:ascii="Times New Roman" w:hAnsi="Times New Roman" w:cs="Times New Roman"/>
          <w:sz w:val="25"/>
          <w:szCs w:val="25"/>
        </w:rPr>
        <w:t>7</w:t>
      </w:r>
      <w:r w:rsidR="005139EE">
        <w:rPr>
          <w:rFonts w:ascii="Times New Roman" w:hAnsi="Times New Roman" w:cs="Times New Roman"/>
          <w:sz w:val="25"/>
          <w:szCs w:val="25"/>
        </w:rPr>
        <w:t>.2024</w:t>
      </w:r>
    </w:p>
    <w:p w14:paraId="52D273D6" w14:textId="54CF75AC" w:rsidR="00856166" w:rsidRPr="00856166" w:rsidRDefault="00856166" w:rsidP="00856166">
      <w:pPr>
        <w:jc w:val="right"/>
        <w:rPr>
          <w:rFonts w:ascii="Times New Roman" w:hAnsi="Times New Roman" w:cs="Times New Roman"/>
          <w:sz w:val="25"/>
          <w:szCs w:val="25"/>
        </w:rPr>
      </w:pPr>
      <w:r w:rsidRPr="00856166">
        <w:rPr>
          <w:rFonts w:ascii="Times New Roman" w:hAnsi="Times New Roman" w:cs="Times New Roman"/>
          <w:sz w:val="25"/>
          <w:szCs w:val="25"/>
        </w:rPr>
        <w:t xml:space="preserve">Załącznik nr </w:t>
      </w:r>
      <w:r w:rsidR="00AA76EA">
        <w:rPr>
          <w:rFonts w:ascii="Times New Roman" w:hAnsi="Times New Roman" w:cs="Times New Roman"/>
          <w:sz w:val="25"/>
          <w:szCs w:val="25"/>
        </w:rPr>
        <w:t>2</w:t>
      </w:r>
    </w:p>
    <w:p w14:paraId="54071218" w14:textId="455CCD27" w:rsidR="005258A1" w:rsidRPr="00856166" w:rsidRDefault="005258A1" w:rsidP="00903B2B">
      <w:pPr>
        <w:pStyle w:val="Standard"/>
        <w:tabs>
          <w:tab w:val="center" w:pos="4649"/>
          <w:tab w:val="left" w:pos="6123"/>
        </w:tabs>
        <w:spacing w:line="276" w:lineRule="auto"/>
        <w:jc w:val="center"/>
        <w:rPr>
          <w:rFonts w:cs="Times New Roman"/>
          <w:b/>
          <w:bCs/>
          <w:i/>
          <w:iCs/>
          <w:sz w:val="25"/>
          <w:szCs w:val="25"/>
        </w:rPr>
      </w:pPr>
      <w:r w:rsidRPr="00856166">
        <w:rPr>
          <w:rFonts w:cs="Times New Roman"/>
          <w:b/>
          <w:bCs/>
          <w:i/>
          <w:iCs/>
          <w:sz w:val="25"/>
          <w:szCs w:val="25"/>
        </w:rPr>
        <w:t xml:space="preserve">– WZÓR UMOWY </w:t>
      </w:r>
      <w:bookmarkStart w:id="0" w:name="_Hlk141251643"/>
      <w:r w:rsidRPr="00856166">
        <w:rPr>
          <w:rFonts w:cs="Times New Roman"/>
          <w:b/>
          <w:bCs/>
          <w:i/>
          <w:iCs/>
          <w:sz w:val="25"/>
          <w:szCs w:val="25"/>
        </w:rPr>
        <w:t>–</w:t>
      </w:r>
      <w:bookmarkEnd w:id="0"/>
    </w:p>
    <w:p w14:paraId="6B74B6B2" w14:textId="77777777" w:rsidR="00C3294E" w:rsidRPr="00856166" w:rsidRDefault="00C3294E" w:rsidP="00903B2B">
      <w:pPr>
        <w:pStyle w:val="Standard"/>
        <w:tabs>
          <w:tab w:val="center" w:pos="4649"/>
          <w:tab w:val="left" w:pos="6123"/>
        </w:tabs>
        <w:spacing w:line="276" w:lineRule="auto"/>
        <w:jc w:val="center"/>
        <w:rPr>
          <w:rFonts w:cs="Times New Roman"/>
          <w:b/>
          <w:bCs/>
          <w:sz w:val="25"/>
          <w:szCs w:val="25"/>
        </w:rPr>
      </w:pPr>
    </w:p>
    <w:p w14:paraId="5670861E" w14:textId="6DEEF431" w:rsidR="005258A1" w:rsidRPr="00856166" w:rsidRDefault="005258A1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Umowa zawarta w dniu ………….……… pomiędzy </w:t>
      </w:r>
      <w:r w:rsidRPr="00856166">
        <w:rPr>
          <w:rFonts w:cs="Times New Roman"/>
          <w:b/>
          <w:sz w:val="25"/>
          <w:szCs w:val="25"/>
        </w:rPr>
        <w:t>Gminą Miejską Złotoryja</w:t>
      </w:r>
      <w:r w:rsidRPr="00856166">
        <w:rPr>
          <w:rFonts w:cs="Times New Roman"/>
          <w:sz w:val="25"/>
          <w:szCs w:val="25"/>
        </w:rPr>
        <w:t xml:space="preserve"> </w:t>
      </w:r>
      <w:r w:rsidRPr="00856166">
        <w:rPr>
          <w:rFonts w:cs="Times New Roman"/>
          <w:bCs/>
          <w:sz w:val="25"/>
          <w:szCs w:val="25"/>
        </w:rPr>
        <w:t>z siedzibą Pl. Orląt Lwowskich 1, 59-500 Złotoryja,</w:t>
      </w:r>
      <w:r w:rsidRPr="00856166">
        <w:rPr>
          <w:rFonts w:cs="Times New Roman"/>
          <w:sz w:val="25"/>
          <w:szCs w:val="25"/>
        </w:rPr>
        <w:t xml:space="preserve"> </w:t>
      </w:r>
      <w:r w:rsidRPr="00856166">
        <w:rPr>
          <w:rFonts w:cs="Times New Roman"/>
          <w:bCs/>
          <w:sz w:val="25"/>
          <w:szCs w:val="25"/>
        </w:rPr>
        <w:t>NIP: 694-15-66-116, REGON: 390647653,</w:t>
      </w:r>
      <w:r w:rsidRPr="00856166">
        <w:rPr>
          <w:rFonts w:cs="Times New Roman"/>
          <w:sz w:val="25"/>
          <w:szCs w:val="25"/>
        </w:rPr>
        <w:t xml:space="preserve"> reprezentowaną przez:</w:t>
      </w:r>
    </w:p>
    <w:p w14:paraId="35D605B0" w14:textId="75B6B5D8" w:rsidR="005258A1" w:rsidRPr="00856166" w:rsidRDefault="0078272F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>
        <w:rPr>
          <w:rFonts w:cs="Times New Roman"/>
          <w:b/>
          <w:sz w:val="25"/>
          <w:szCs w:val="25"/>
        </w:rPr>
        <w:t xml:space="preserve">Pawła Kuliga </w:t>
      </w:r>
      <w:r w:rsidR="005258A1" w:rsidRPr="00856166">
        <w:rPr>
          <w:rFonts w:cs="Times New Roman"/>
          <w:sz w:val="25"/>
          <w:szCs w:val="25"/>
        </w:rPr>
        <w:t>– Burmistrza Miasta Złotoryja</w:t>
      </w:r>
    </w:p>
    <w:p w14:paraId="4E0295CC" w14:textId="735CC2F5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przy kontrasygnacie</w:t>
      </w:r>
      <w:r w:rsidR="00C3294E" w:rsidRPr="00856166">
        <w:rPr>
          <w:rFonts w:cs="Times New Roman"/>
          <w:sz w:val="25"/>
          <w:szCs w:val="25"/>
        </w:rPr>
        <w:t xml:space="preserve"> </w:t>
      </w:r>
      <w:r w:rsidR="00096A41">
        <w:rPr>
          <w:rFonts w:cs="Times New Roman"/>
          <w:b/>
          <w:sz w:val="25"/>
          <w:szCs w:val="25"/>
        </w:rPr>
        <w:t>Agnieszki Pogońskiej</w:t>
      </w:r>
      <w:r w:rsidRPr="00856166">
        <w:rPr>
          <w:rFonts w:cs="Times New Roman"/>
          <w:b/>
          <w:sz w:val="25"/>
          <w:szCs w:val="25"/>
        </w:rPr>
        <w:t xml:space="preserve"> </w:t>
      </w:r>
      <w:r w:rsidRPr="00856166">
        <w:rPr>
          <w:rFonts w:cs="Times New Roman"/>
          <w:sz w:val="25"/>
          <w:szCs w:val="25"/>
        </w:rPr>
        <w:t>–</w:t>
      </w:r>
      <w:r w:rsidRPr="00856166">
        <w:rPr>
          <w:rFonts w:cs="Times New Roman"/>
          <w:b/>
          <w:sz w:val="25"/>
          <w:szCs w:val="25"/>
        </w:rPr>
        <w:t xml:space="preserve"> </w:t>
      </w:r>
      <w:r w:rsidRPr="00856166">
        <w:rPr>
          <w:rFonts w:cs="Times New Roman"/>
          <w:sz w:val="25"/>
          <w:szCs w:val="25"/>
        </w:rPr>
        <w:t>Skarbnika Miasta Złotoryja</w:t>
      </w:r>
    </w:p>
    <w:p w14:paraId="5439A287" w14:textId="77777777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zwaną w dalszej części umowy </w:t>
      </w:r>
      <w:r w:rsidRPr="00856166">
        <w:rPr>
          <w:rFonts w:cs="Times New Roman"/>
          <w:b/>
          <w:sz w:val="25"/>
          <w:szCs w:val="25"/>
        </w:rPr>
        <w:t>„</w:t>
      </w:r>
      <w:r w:rsidRPr="00856166">
        <w:rPr>
          <w:rFonts w:cs="Times New Roman"/>
          <w:b/>
          <w:bCs/>
          <w:sz w:val="25"/>
          <w:szCs w:val="25"/>
        </w:rPr>
        <w:t>Zamawiającą”,</w:t>
      </w:r>
    </w:p>
    <w:p w14:paraId="421CF2B4" w14:textId="1175E116" w:rsidR="005258A1" w:rsidRPr="00856166" w:rsidRDefault="005258A1" w:rsidP="00903B2B">
      <w:pPr>
        <w:pStyle w:val="Standard"/>
        <w:spacing w:line="276" w:lineRule="auto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a </w:t>
      </w:r>
      <w:r w:rsidR="00C3294E" w:rsidRPr="00856166">
        <w:rPr>
          <w:rFonts w:cs="Times New Roman"/>
          <w:sz w:val="25"/>
          <w:szCs w:val="25"/>
        </w:rPr>
        <w:t>……………………………………………………………………………………………</w:t>
      </w:r>
      <w:r w:rsidR="00856166">
        <w:rPr>
          <w:rFonts w:cs="Times New Roman"/>
          <w:sz w:val="25"/>
          <w:szCs w:val="25"/>
        </w:rPr>
        <w:t>.</w:t>
      </w:r>
    </w:p>
    <w:p w14:paraId="65DAA6CB" w14:textId="24B69FE8" w:rsidR="00C3294E" w:rsidRPr="00856166" w:rsidRDefault="00C3294E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NIP ……………………………………</w:t>
      </w:r>
      <w:r w:rsidR="00856166">
        <w:rPr>
          <w:rFonts w:cs="Times New Roman"/>
          <w:sz w:val="25"/>
          <w:szCs w:val="25"/>
        </w:rPr>
        <w:t>…</w:t>
      </w:r>
      <w:r w:rsidRPr="00856166">
        <w:rPr>
          <w:rFonts w:cs="Times New Roman"/>
          <w:sz w:val="25"/>
          <w:szCs w:val="25"/>
        </w:rPr>
        <w:t xml:space="preserve"> REGON </w:t>
      </w:r>
      <w:r w:rsidR="00856166" w:rsidRPr="00856166">
        <w:rPr>
          <w:rFonts w:cs="Times New Roman"/>
          <w:sz w:val="25"/>
          <w:szCs w:val="25"/>
        </w:rPr>
        <w:t>……………………………………</w:t>
      </w:r>
      <w:r w:rsidR="00856166">
        <w:rPr>
          <w:rFonts w:cs="Times New Roman"/>
          <w:sz w:val="25"/>
          <w:szCs w:val="25"/>
        </w:rPr>
        <w:t>….</w:t>
      </w:r>
    </w:p>
    <w:p w14:paraId="44F4174C" w14:textId="379363C1" w:rsidR="00C3294E" w:rsidRPr="00856166" w:rsidRDefault="00C3294E" w:rsidP="00903B2B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 w:rsidRPr="00856166">
        <w:rPr>
          <w:rFonts w:cs="Times New Roman"/>
          <w:sz w:val="25"/>
          <w:szCs w:val="25"/>
        </w:rPr>
        <w:t>reprezentowanym przez:</w:t>
      </w:r>
    </w:p>
    <w:p w14:paraId="3FF9B9CD" w14:textId="01D37E7A" w:rsidR="00E62455" w:rsidRDefault="00C3294E" w:rsidP="004D5E14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  <w:r w:rsidRPr="00856166">
        <w:rPr>
          <w:rFonts w:cs="Times New Roman"/>
          <w:sz w:val="25"/>
          <w:szCs w:val="25"/>
        </w:rPr>
        <w:t xml:space="preserve">……………………………………………………………………………………………… </w:t>
      </w:r>
      <w:r w:rsidR="005258A1" w:rsidRPr="00856166">
        <w:rPr>
          <w:rFonts w:cs="Times New Roman"/>
          <w:sz w:val="25"/>
          <w:szCs w:val="25"/>
        </w:rPr>
        <w:t>zwanym dalej</w:t>
      </w:r>
      <w:r w:rsidR="005258A1" w:rsidRPr="00856166">
        <w:rPr>
          <w:rFonts w:cs="Times New Roman"/>
          <w:b/>
          <w:sz w:val="25"/>
          <w:szCs w:val="25"/>
        </w:rPr>
        <w:t xml:space="preserve"> „</w:t>
      </w:r>
      <w:r w:rsidR="0078272F">
        <w:rPr>
          <w:rFonts w:cs="Times New Roman"/>
          <w:b/>
          <w:sz w:val="25"/>
          <w:szCs w:val="25"/>
        </w:rPr>
        <w:t>Wykonawcą</w:t>
      </w:r>
      <w:r w:rsidR="005258A1" w:rsidRPr="00856166">
        <w:rPr>
          <w:rFonts w:cs="Times New Roman"/>
          <w:b/>
          <w:color w:val="000000" w:themeColor="text1"/>
          <w:sz w:val="25"/>
          <w:szCs w:val="25"/>
        </w:rPr>
        <w:t>”</w:t>
      </w:r>
      <w:r w:rsidRPr="00856166">
        <w:rPr>
          <w:rFonts w:cs="Times New Roman"/>
          <w:bCs/>
          <w:color w:val="000000" w:themeColor="text1"/>
          <w:sz w:val="25"/>
          <w:szCs w:val="25"/>
        </w:rPr>
        <w:t xml:space="preserve">, </w:t>
      </w:r>
    </w:p>
    <w:p w14:paraId="540E49B8" w14:textId="77777777" w:rsidR="00E75FE7" w:rsidRDefault="00E75FE7" w:rsidP="004D5E14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  <w:r w:rsidRPr="00E75FE7">
        <w:rPr>
          <w:rFonts w:cs="Times New Roman"/>
          <w:bCs/>
          <w:color w:val="000000" w:themeColor="text1"/>
          <w:sz w:val="25"/>
          <w:szCs w:val="25"/>
        </w:rPr>
        <w:t xml:space="preserve">w ramach postępowania o wartości poniżej 130 000 złotych, zgodnie z Regulaminem zamówień publicznych o wartości poniżej 130 000 złotych, będącym załącznikiem nr 1 do  Zarządzenia nr 0050.251.2020 Burmistrza Miasta Złotoryja z dnia 31 grudnia 2020 r., </w:t>
      </w:r>
      <w:r w:rsidRPr="00E75FE7">
        <w:rPr>
          <w:rFonts w:cs="Times New Roman"/>
          <w:bCs/>
          <w:color w:val="000000" w:themeColor="text1"/>
          <w:sz w:val="25"/>
          <w:szCs w:val="25"/>
        </w:rPr>
        <w:br/>
        <w:t>o następującej treści</w:t>
      </w:r>
      <w:r>
        <w:rPr>
          <w:rFonts w:cs="Times New Roman"/>
          <w:bCs/>
          <w:color w:val="000000" w:themeColor="text1"/>
          <w:sz w:val="25"/>
          <w:szCs w:val="25"/>
        </w:rPr>
        <w:t>:</w:t>
      </w:r>
    </w:p>
    <w:p w14:paraId="36731585" w14:textId="77777777" w:rsidR="00D91033" w:rsidRPr="00856166" w:rsidRDefault="00D91033" w:rsidP="005258A1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0033D7D9" w14:textId="086F0CBE" w:rsidR="00D91033" w:rsidRPr="00856166" w:rsidRDefault="00D91033" w:rsidP="00D91033">
      <w:pPr>
        <w:pStyle w:val="Standard"/>
        <w:spacing w:line="276" w:lineRule="auto"/>
        <w:ind w:left="0" w:firstLine="0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1.</w:t>
      </w:r>
    </w:p>
    <w:p w14:paraId="23C4BB14" w14:textId="2B379BC8" w:rsidR="00D91033" w:rsidRPr="0052470E" w:rsidRDefault="00D91033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Zamawiająca zleca, a </w:t>
      </w:r>
      <w:r w:rsidR="0078272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przyjmuje do wykonania </w:t>
      </w:r>
      <w:r w:rsidR="00C95000">
        <w:rPr>
          <w:rFonts w:cs="Times New Roman"/>
          <w:iCs/>
          <w:sz w:val="26"/>
          <w:szCs w:val="26"/>
        </w:rPr>
        <w:t>opini</w:t>
      </w:r>
      <w:r w:rsidR="008D1A63">
        <w:rPr>
          <w:rFonts w:cs="Times New Roman"/>
          <w:iCs/>
          <w:sz w:val="26"/>
          <w:szCs w:val="26"/>
        </w:rPr>
        <w:t>e</w:t>
      </w:r>
      <w:r w:rsidR="00C95000" w:rsidRPr="004F6FB6">
        <w:rPr>
          <w:rFonts w:cs="Times New Roman"/>
          <w:iCs/>
          <w:sz w:val="26"/>
          <w:szCs w:val="26"/>
        </w:rPr>
        <w:t xml:space="preserve"> ornitologiczn</w:t>
      </w:r>
      <w:r w:rsidR="008D1A63">
        <w:rPr>
          <w:rFonts w:cs="Times New Roman"/>
          <w:iCs/>
          <w:sz w:val="26"/>
          <w:szCs w:val="26"/>
        </w:rPr>
        <w:t>ą</w:t>
      </w:r>
      <w:r w:rsidR="00C95000" w:rsidRPr="004F6FB6">
        <w:rPr>
          <w:rFonts w:cs="Times New Roman"/>
          <w:iCs/>
          <w:sz w:val="26"/>
          <w:szCs w:val="26"/>
        </w:rPr>
        <w:t xml:space="preserve"> oraz chiropterologiczn</w:t>
      </w:r>
      <w:r w:rsidR="008D1A63">
        <w:rPr>
          <w:rFonts w:cs="Times New Roman"/>
          <w:iCs/>
          <w:sz w:val="26"/>
          <w:szCs w:val="26"/>
        </w:rPr>
        <w:t>ą</w:t>
      </w:r>
      <w:r w:rsidR="00C95000" w:rsidRPr="004F6FB6">
        <w:rPr>
          <w:rFonts w:cs="Times New Roman"/>
          <w:iCs/>
          <w:sz w:val="26"/>
          <w:szCs w:val="26"/>
        </w:rPr>
        <w:t xml:space="preserve"> </w:t>
      </w:r>
      <w:r w:rsidR="004C495F">
        <w:rPr>
          <w:rFonts w:cs="Times New Roman"/>
          <w:iCs/>
          <w:sz w:val="26"/>
          <w:szCs w:val="26"/>
        </w:rPr>
        <w:t>dot. budynk</w:t>
      </w:r>
      <w:r w:rsidR="008D1A63">
        <w:rPr>
          <w:rFonts w:cs="Times New Roman"/>
          <w:iCs/>
          <w:sz w:val="26"/>
          <w:szCs w:val="26"/>
        </w:rPr>
        <w:t xml:space="preserve">u </w:t>
      </w:r>
      <w:r w:rsidR="004C495F">
        <w:rPr>
          <w:rFonts w:cs="Times New Roman"/>
          <w:iCs/>
          <w:sz w:val="26"/>
          <w:szCs w:val="26"/>
        </w:rPr>
        <w:t>Przedszkola Miejskiego nr 1 w Złotoryi pod kątem</w:t>
      </w:r>
      <w:r w:rsidR="004C495F">
        <w:rPr>
          <w:rFonts w:cs="Times New Roman"/>
          <w:sz w:val="26"/>
          <w:szCs w:val="26"/>
        </w:rPr>
        <w:t xml:space="preserve"> </w:t>
      </w:r>
      <w:r w:rsidR="004C495F" w:rsidRPr="00822318">
        <w:rPr>
          <w:rFonts w:cs="Times New Roman"/>
          <w:sz w:val="26"/>
          <w:szCs w:val="26"/>
        </w:rPr>
        <w:t xml:space="preserve">występowania miejsc gniazdowania i schronień ptaków i nietoperzy w </w:t>
      </w:r>
      <w:r w:rsidR="004C495F">
        <w:rPr>
          <w:rFonts w:cs="Times New Roman"/>
          <w:sz w:val="26"/>
          <w:szCs w:val="26"/>
        </w:rPr>
        <w:t>celu</w:t>
      </w:r>
      <w:r w:rsidR="004C495F" w:rsidRPr="00822318">
        <w:rPr>
          <w:rFonts w:cs="Times New Roman"/>
          <w:sz w:val="26"/>
          <w:szCs w:val="26"/>
        </w:rPr>
        <w:t xml:space="preserve"> </w:t>
      </w:r>
      <w:r w:rsidR="004C495F">
        <w:rPr>
          <w:rFonts w:cs="Times New Roman"/>
          <w:sz w:val="26"/>
          <w:szCs w:val="26"/>
        </w:rPr>
        <w:t xml:space="preserve">umożliwienia realizacji prac </w:t>
      </w:r>
      <w:r w:rsidR="004C495F" w:rsidRPr="00822318">
        <w:rPr>
          <w:rFonts w:cs="Times New Roman"/>
          <w:sz w:val="26"/>
          <w:szCs w:val="26"/>
        </w:rPr>
        <w:t>termomodernizacyjn</w:t>
      </w:r>
      <w:r w:rsidR="004C495F">
        <w:rPr>
          <w:rFonts w:cs="Times New Roman"/>
          <w:sz w:val="26"/>
          <w:szCs w:val="26"/>
        </w:rPr>
        <w:t>ych na przedmiotowy</w:t>
      </w:r>
      <w:r w:rsidR="00874E50">
        <w:rPr>
          <w:rFonts w:cs="Times New Roman"/>
          <w:sz w:val="26"/>
          <w:szCs w:val="26"/>
        </w:rPr>
        <w:t>m</w:t>
      </w:r>
      <w:r w:rsidR="004C495F">
        <w:rPr>
          <w:rFonts w:cs="Times New Roman"/>
          <w:sz w:val="26"/>
          <w:szCs w:val="26"/>
        </w:rPr>
        <w:t xml:space="preserve"> budynk</w:t>
      </w:r>
      <w:r w:rsidR="00874E50">
        <w:rPr>
          <w:rFonts w:cs="Times New Roman"/>
          <w:sz w:val="26"/>
          <w:szCs w:val="26"/>
        </w:rPr>
        <w:t>u</w:t>
      </w:r>
      <w:r w:rsidR="004C495F">
        <w:rPr>
          <w:rFonts w:cs="Times New Roman"/>
          <w:sz w:val="26"/>
          <w:szCs w:val="26"/>
        </w:rPr>
        <w:t xml:space="preserve"> </w:t>
      </w:r>
      <w:r w:rsidR="00C95000" w:rsidRPr="004F6FB6">
        <w:rPr>
          <w:rFonts w:cs="Times New Roman"/>
          <w:iCs/>
          <w:sz w:val="26"/>
          <w:szCs w:val="26"/>
        </w:rPr>
        <w:t xml:space="preserve">związanych z realizacją zadania pn. „Poprawa efektywności energetycznej poprzez termomodernizację Szkoły Podstawowej nr 1 oraz Przedszkola Miejskiego nr 1 </w:t>
      </w:r>
      <w:r w:rsidR="00874E50">
        <w:rPr>
          <w:rFonts w:cs="Times New Roman"/>
          <w:iCs/>
          <w:sz w:val="26"/>
          <w:szCs w:val="26"/>
        </w:rPr>
        <w:br/>
      </w:r>
      <w:r w:rsidR="00C95000" w:rsidRPr="004F6FB6">
        <w:rPr>
          <w:rFonts w:cs="Times New Roman"/>
          <w:iCs/>
          <w:sz w:val="26"/>
          <w:szCs w:val="26"/>
        </w:rPr>
        <w:t>w Złotoryi”</w:t>
      </w:r>
      <w:r w:rsidR="004D5E14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</w:t>
      </w:r>
    </w:p>
    <w:p w14:paraId="0A9640D1" w14:textId="6BD4075B" w:rsidR="0052470E" w:rsidRPr="0052470E" w:rsidRDefault="0052470E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iCs/>
          <w:sz w:val="26"/>
          <w:szCs w:val="26"/>
        </w:rPr>
        <w:t>Opracowanie musi zawierać:</w:t>
      </w:r>
    </w:p>
    <w:p w14:paraId="43AF0182" w14:textId="2492CA0A" w:rsidR="0052470E" w:rsidRDefault="0052470E" w:rsidP="0052470E">
      <w:pPr>
        <w:pStyle w:val="Standard"/>
        <w:widowControl w:val="0"/>
        <w:numPr>
          <w:ilvl w:val="0"/>
          <w:numId w:val="57"/>
        </w:numPr>
        <w:spacing w:line="276" w:lineRule="auto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opinię ornitologiczną w formie papierowej w 4 egzemplarzach + kopia na nośniku elektronicznym</w:t>
      </w:r>
      <w:r w:rsidR="008D1A63">
        <w:rPr>
          <w:rFonts w:cs="Times New Roman"/>
          <w:iCs/>
          <w:sz w:val="26"/>
          <w:szCs w:val="26"/>
        </w:rPr>
        <w:t>;</w:t>
      </w:r>
    </w:p>
    <w:p w14:paraId="34595C43" w14:textId="584AB80A" w:rsidR="0052470E" w:rsidRPr="0052470E" w:rsidRDefault="0052470E" w:rsidP="0052470E">
      <w:pPr>
        <w:pStyle w:val="Standard"/>
        <w:widowControl w:val="0"/>
        <w:numPr>
          <w:ilvl w:val="0"/>
          <w:numId w:val="57"/>
        </w:numPr>
        <w:spacing w:line="276" w:lineRule="auto"/>
        <w:rPr>
          <w:rFonts w:cs="Times New Roman"/>
          <w:iCs/>
          <w:sz w:val="26"/>
          <w:szCs w:val="26"/>
        </w:rPr>
      </w:pPr>
      <w:r>
        <w:rPr>
          <w:rFonts w:cs="Times New Roman"/>
          <w:iCs/>
          <w:sz w:val="26"/>
          <w:szCs w:val="26"/>
        </w:rPr>
        <w:t>opinię chiropterologiczną w formie papierowej w 4 egzemplarzach + kopia na nośniku elektronicznym</w:t>
      </w:r>
      <w:r w:rsidR="00583613">
        <w:rPr>
          <w:rFonts w:cs="Times New Roman"/>
          <w:iCs/>
          <w:sz w:val="26"/>
          <w:szCs w:val="26"/>
        </w:rPr>
        <w:t>.</w:t>
      </w:r>
    </w:p>
    <w:p w14:paraId="061577EF" w14:textId="0CFBB76A" w:rsidR="004D5E14" w:rsidRDefault="002C0E35" w:rsidP="00D91033">
      <w:pPr>
        <w:pStyle w:val="Standard"/>
        <w:numPr>
          <w:ilvl w:val="0"/>
          <w:numId w:val="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Szczegółowy z</w:t>
      </w:r>
      <w:r w:rsidR="00A12728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akres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rzeczowy wykonania </w:t>
      </w:r>
      <w:r w:rsidR="0052470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przedmiotu zamówienia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określa Zaproszenie do składania ofert z dnia </w:t>
      </w:r>
      <w:r w:rsidR="00874E50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29</w:t>
      </w:r>
      <w:r w:rsidR="008F53F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.0</w:t>
      </w:r>
      <w:r w:rsidR="0052470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8</w:t>
      </w:r>
      <w:r w:rsidR="008F53FD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2024 r.</w:t>
      </w:r>
    </w:p>
    <w:p w14:paraId="648335E9" w14:textId="77777777" w:rsidR="00970138" w:rsidRPr="00856166" w:rsidRDefault="00970138" w:rsidP="0097013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29A6F063" w14:textId="3B80E837" w:rsidR="00970138" w:rsidRPr="00856166" w:rsidRDefault="00970138" w:rsidP="00970138">
      <w:pPr>
        <w:pStyle w:val="Standard"/>
        <w:spacing w:line="276" w:lineRule="auto"/>
        <w:ind w:left="0" w:firstLine="0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lastRenderedPageBreak/>
        <w:t>§ 2.</w:t>
      </w:r>
    </w:p>
    <w:p w14:paraId="7CE9ACC7" w14:textId="77777777" w:rsidR="00FE6846" w:rsidRDefault="0078272F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</w:t>
      </w:r>
      <w:r w:rsidR="00970138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zobowiąz</w:t>
      </w:r>
      <w:r w:rsidR="00E56E32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uje się</w:t>
      </w:r>
      <w:r w:rsidR="00FE684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w</w:t>
      </w:r>
      <w:r w:rsidR="00FE6846" w:rsidRPr="00FE6846">
        <w:rPr>
          <w:rFonts w:cs="Times New Roman"/>
          <w:color w:val="000000" w:themeColor="text1"/>
          <w:sz w:val="25"/>
          <w:szCs w:val="25"/>
        </w:rPr>
        <w:t xml:space="preserve">ykonać i dostarczyć do siedziby Zamawiającej przedmiot niniejszej umowy </w:t>
      </w:r>
      <w:r w:rsidR="00FE6846" w:rsidRPr="00FE6846">
        <w:rPr>
          <w:rFonts w:cs="Times New Roman"/>
          <w:b/>
          <w:bCs/>
          <w:color w:val="000000" w:themeColor="text1"/>
          <w:sz w:val="25"/>
          <w:szCs w:val="25"/>
        </w:rPr>
        <w:t>w terminie 2 tygodni od podpisania umowy, tj. do dnia ………………. r.</w:t>
      </w:r>
    </w:p>
    <w:p w14:paraId="040A5C24" w14:textId="4A3AB0C7" w:rsidR="00125783" w:rsidRPr="00092DAA" w:rsidRDefault="00FE6846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Wykonawca z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aopatrzy </w:t>
      </w:r>
      <w:r>
        <w:rPr>
          <w:rFonts w:cs="Times New Roman"/>
          <w:color w:val="000000" w:themeColor="text1"/>
          <w:sz w:val="25"/>
          <w:szCs w:val="25"/>
        </w:rPr>
        <w:t>opinie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w pisemne oświadczenie, że </w:t>
      </w:r>
      <w:r>
        <w:rPr>
          <w:rFonts w:cs="Times New Roman"/>
          <w:color w:val="000000" w:themeColor="text1"/>
          <w:sz w:val="25"/>
          <w:szCs w:val="25"/>
        </w:rPr>
        <w:t>są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on</w:t>
      </w:r>
      <w:r>
        <w:rPr>
          <w:rFonts w:cs="Times New Roman"/>
          <w:color w:val="000000" w:themeColor="text1"/>
          <w:sz w:val="25"/>
          <w:szCs w:val="25"/>
        </w:rPr>
        <w:t>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wykonan</w:t>
      </w:r>
      <w:r>
        <w:rPr>
          <w:rFonts w:cs="Times New Roman"/>
          <w:color w:val="000000" w:themeColor="text1"/>
          <w:sz w:val="25"/>
          <w:szCs w:val="25"/>
        </w:rPr>
        <w:t>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zgodnie </w:t>
      </w:r>
      <w:r w:rsidR="00092DAA">
        <w:rPr>
          <w:rFonts w:cs="Times New Roman"/>
          <w:color w:val="000000" w:themeColor="text1"/>
          <w:sz w:val="25"/>
          <w:szCs w:val="25"/>
        </w:rPr>
        <w:br/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z umową i obowiązującymi przepisami </w:t>
      </w:r>
      <w:r w:rsidR="00092DAA">
        <w:rPr>
          <w:rFonts w:cs="Times New Roman"/>
          <w:color w:val="000000" w:themeColor="text1"/>
          <w:sz w:val="25"/>
          <w:szCs w:val="25"/>
        </w:rPr>
        <w:t xml:space="preserve">prawa </w:t>
      </w:r>
      <w:r w:rsidR="00341A2B" w:rsidRPr="00FE6846">
        <w:rPr>
          <w:rFonts w:cs="Times New Roman"/>
          <w:color w:val="000000" w:themeColor="text1"/>
          <w:sz w:val="25"/>
          <w:szCs w:val="25"/>
        </w:rPr>
        <w:t>oraz wydan</w:t>
      </w:r>
      <w:r w:rsidR="00092DAA">
        <w:rPr>
          <w:rFonts w:cs="Times New Roman"/>
          <w:color w:val="000000" w:themeColor="text1"/>
          <w:sz w:val="25"/>
          <w:szCs w:val="25"/>
        </w:rPr>
        <w:t>e</w:t>
      </w:r>
      <w:r w:rsidR="00341A2B" w:rsidRPr="00FE6846">
        <w:rPr>
          <w:rFonts w:cs="Times New Roman"/>
          <w:color w:val="000000" w:themeColor="text1"/>
          <w:sz w:val="25"/>
          <w:szCs w:val="25"/>
        </w:rPr>
        <w:t xml:space="preserve"> w stanie kompletnym </w:t>
      </w:r>
      <w:r w:rsidR="00092DAA">
        <w:rPr>
          <w:rFonts w:cs="Times New Roman"/>
          <w:color w:val="000000" w:themeColor="text1"/>
          <w:sz w:val="25"/>
          <w:szCs w:val="25"/>
        </w:rPr>
        <w:br/>
      </w:r>
      <w:r w:rsidR="00341A2B" w:rsidRPr="00FE6846">
        <w:rPr>
          <w:rFonts w:cs="Times New Roman"/>
          <w:color w:val="000000" w:themeColor="text1"/>
          <w:sz w:val="25"/>
          <w:szCs w:val="25"/>
        </w:rPr>
        <w:t>z punktu widzenia celu, któremu ma służyć i nie narusza praw autorskich i praw osób trzecich</w:t>
      </w:r>
      <w:r w:rsidR="00092DAA">
        <w:rPr>
          <w:rFonts w:cs="Times New Roman"/>
          <w:color w:val="000000" w:themeColor="text1"/>
          <w:sz w:val="25"/>
          <w:szCs w:val="25"/>
        </w:rPr>
        <w:t>.</w:t>
      </w:r>
    </w:p>
    <w:p w14:paraId="3A413FFB" w14:textId="0949EBF0" w:rsidR="00092DAA" w:rsidRPr="002832F3" w:rsidRDefault="00092DAA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>Wykonawca z</w:t>
      </w:r>
      <w:r w:rsidRPr="00092DAA">
        <w:rPr>
          <w:rFonts w:cs="Times New Roman"/>
          <w:color w:val="000000" w:themeColor="text1"/>
          <w:sz w:val="25"/>
          <w:szCs w:val="25"/>
        </w:rPr>
        <w:t>obowiązany jest wykonać w ramach ceny umownej wszystkie niezbędne poprawki i uzupełnienia do w/w opracowania, jakie wynikną po ich sprawdzeniu</w:t>
      </w:r>
      <w:r>
        <w:rPr>
          <w:rFonts w:cs="Times New Roman"/>
          <w:color w:val="000000" w:themeColor="text1"/>
          <w:sz w:val="25"/>
          <w:szCs w:val="25"/>
        </w:rPr>
        <w:t>.</w:t>
      </w:r>
    </w:p>
    <w:p w14:paraId="66461871" w14:textId="1130440E" w:rsidR="002832F3" w:rsidRPr="00092DAA" w:rsidRDefault="002832F3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 xml:space="preserve">Zamawiająca </w:t>
      </w:r>
      <w:r w:rsidRPr="005C1EEC">
        <w:rPr>
          <w:rFonts w:cs="Times New Roman"/>
          <w:color w:val="000000" w:themeColor="text1"/>
          <w:sz w:val="25"/>
          <w:szCs w:val="25"/>
        </w:rPr>
        <w:t>nie dopuszcza powierzenia wykonania całości lub części prac objętych przedmiotem umowy osobom trzecim</w:t>
      </w:r>
    </w:p>
    <w:p w14:paraId="679B704C" w14:textId="51AA71D5" w:rsidR="00092DAA" w:rsidRPr="00FE6846" w:rsidRDefault="00092DAA" w:rsidP="00FE6846">
      <w:pPr>
        <w:pStyle w:val="Standard"/>
        <w:numPr>
          <w:ilvl w:val="0"/>
          <w:numId w:val="3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 xml:space="preserve">Opinie będące przedmiotem niniejszej umowy stanowić będą własność Zamawiającej </w:t>
      </w:r>
      <w:r w:rsidR="002832F3">
        <w:rPr>
          <w:rFonts w:cs="Times New Roman"/>
          <w:color w:val="000000" w:themeColor="text1"/>
          <w:sz w:val="25"/>
          <w:szCs w:val="25"/>
        </w:rPr>
        <w:br/>
      </w:r>
      <w:r>
        <w:rPr>
          <w:rFonts w:cs="Times New Roman"/>
          <w:color w:val="000000" w:themeColor="text1"/>
          <w:sz w:val="25"/>
          <w:szCs w:val="25"/>
        </w:rPr>
        <w:t>i nie mogą być udostępnione osobom trzecim bez jej zgody.</w:t>
      </w:r>
    </w:p>
    <w:p w14:paraId="61D96FC2" w14:textId="71A38B03" w:rsidR="00AF351E" w:rsidRPr="00856166" w:rsidRDefault="00AF351E" w:rsidP="00125783">
      <w:pPr>
        <w:pStyle w:val="Standard"/>
        <w:spacing w:line="276" w:lineRule="auto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63287CFE" w14:textId="5CAA517A" w:rsidR="00AF351E" w:rsidRPr="002832F3" w:rsidRDefault="00AF351E" w:rsidP="00AF351E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§ 3.</w:t>
      </w:r>
    </w:p>
    <w:p w14:paraId="7EA2F16F" w14:textId="2AA34E66" w:rsidR="00125783" w:rsidRPr="00125783" w:rsidRDefault="00125783" w:rsidP="00125783">
      <w:pPr>
        <w:pStyle w:val="Standard"/>
        <w:numPr>
          <w:ilvl w:val="0"/>
          <w:numId w:val="5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Jeżeli</w:t>
      </w:r>
      <w:r w:rsidR="00F263D1" w:rsidRPr="0085616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opracowana dokumentacja wymagać będzie uzupełnień i poprawek z winy </w:t>
      </w:r>
      <w:r w:rsidR="0078272F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, </w:t>
      </w:r>
      <w:r w:rsidR="0078272F">
        <w:rPr>
          <w:rFonts w:cs="Times New Roman"/>
          <w:color w:val="000000" w:themeColor="text1"/>
          <w:sz w:val="25"/>
          <w:szCs w:val="25"/>
        </w:rPr>
        <w:t>Wykonawca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 zobowiązuje się wykonać ją w uzgodnionym dodatkowym terminie,   w ramach wynagrodzenia określonego w 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§ </w:t>
      </w:r>
      <w:r w:rsidR="002832F3">
        <w:rPr>
          <w:rFonts w:cs="Times New Roman"/>
          <w:color w:val="000000" w:themeColor="text1"/>
          <w:sz w:val="25"/>
          <w:szCs w:val="25"/>
        </w:rPr>
        <w:t>4.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</w:t>
      </w:r>
      <w:r w:rsidR="008109E5" w:rsidRPr="002832F3">
        <w:rPr>
          <w:rFonts w:cs="Times New Roman"/>
          <w:color w:val="000000" w:themeColor="text1"/>
          <w:sz w:val="25"/>
          <w:szCs w:val="25"/>
        </w:rPr>
        <w:t>u</w:t>
      </w:r>
      <w:r w:rsidRPr="002832F3">
        <w:rPr>
          <w:rFonts w:cs="Times New Roman"/>
          <w:color w:val="000000" w:themeColor="text1"/>
          <w:sz w:val="25"/>
          <w:szCs w:val="25"/>
        </w:rPr>
        <w:t>mowy</w:t>
      </w:r>
      <w:r w:rsidRPr="00125783">
        <w:rPr>
          <w:rFonts w:cs="Times New Roman"/>
          <w:color w:val="000000" w:themeColor="text1"/>
          <w:sz w:val="25"/>
          <w:szCs w:val="25"/>
        </w:rPr>
        <w:t>.</w:t>
      </w:r>
    </w:p>
    <w:p w14:paraId="4C153645" w14:textId="7583136A" w:rsidR="00125783" w:rsidRPr="00125783" w:rsidRDefault="00125783" w:rsidP="00125783">
      <w:pPr>
        <w:pStyle w:val="Standard"/>
        <w:numPr>
          <w:ilvl w:val="0"/>
          <w:numId w:val="5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W przypadku, gdy </w:t>
      </w:r>
      <w:r w:rsidR="00960016">
        <w:rPr>
          <w:rFonts w:cs="Times New Roman"/>
          <w:color w:val="000000" w:themeColor="text1"/>
          <w:sz w:val="25"/>
          <w:szCs w:val="25"/>
        </w:rPr>
        <w:t>Wykonawca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 odmówi usunięcia w/w wad lub nie usunie ich </w:t>
      </w:r>
      <w:r w:rsidRPr="00125783">
        <w:rPr>
          <w:rFonts w:cs="Times New Roman"/>
          <w:color w:val="000000" w:themeColor="text1"/>
          <w:sz w:val="25"/>
          <w:szCs w:val="25"/>
        </w:rPr>
        <w:br/>
        <w:t>w terminie wyznaczonym przez Zamawiającą, Zamawiająca ma prawo:</w:t>
      </w:r>
    </w:p>
    <w:p w14:paraId="328F05DE" w14:textId="132346DD" w:rsidR="001E5AB5" w:rsidRDefault="00125783" w:rsidP="001E5AB5">
      <w:pPr>
        <w:pStyle w:val="Standard"/>
        <w:numPr>
          <w:ilvl w:val="0"/>
          <w:numId w:val="22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zlecić usunięcie tych wad osobie trzeciej na koszt i ryzyko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 xml:space="preserve">; Zamawiająca zastrzega możliwość potrącenia należności za usunięcie wad </w:t>
      </w:r>
      <w:r w:rsidR="00DE0B81">
        <w:rPr>
          <w:rFonts w:cs="Times New Roman"/>
          <w:color w:val="000000" w:themeColor="text1"/>
          <w:sz w:val="25"/>
          <w:szCs w:val="25"/>
        </w:rPr>
        <w:br/>
      </w:r>
      <w:r w:rsidRPr="00125783">
        <w:rPr>
          <w:rFonts w:cs="Times New Roman"/>
          <w:color w:val="000000" w:themeColor="text1"/>
          <w:sz w:val="25"/>
          <w:szCs w:val="25"/>
        </w:rPr>
        <w:t xml:space="preserve">z wynagrodzenia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>;</w:t>
      </w:r>
    </w:p>
    <w:p w14:paraId="140AA2E7" w14:textId="127FD5AA" w:rsidR="00125783" w:rsidRDefault="00125783" w:rsidP="001E5AB5">
      <w:pPr>
        <w:pStyle w:val="Standard"/>
        <w:numPr>
          <w:ilvl w:val="0"/>
          <w:numId w:val="22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125783">
        <w:rPr>
          <w:rFonts w:cs="Times New Roman"/>
          <w:color w:val="000000" w:themeColor="text1"/>
          <w:sz w:val="25"/>
          <w:szCs w:val="25"/>
        </w:rPr>
        <w:t xml:space="preserve">obniżyć wynagrodzenie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Pr="00125783">
        <w:rPr>
          <w:rFonts w:cs="Times New Roman"/>
          <w:color w:val="000000" w:themeColor="text1"/>
          <w:sz w:val="25"/>
          <w:szCs w:val="25"/>
        </w:rPr>
        <w:t>; wysokość wynagrodzenia za prace wykonane Strony ustalą wspólnie, na podstawie protokołu stwierdzającego stopień wykonania prac</w:t>
      </w:r>
      <w:r w:rsidR="00DE0B81">
        <w:rPr>
          <w:rFonts w:cs="Times New Roman"/>
          <w:color w:val="000000" w:themeColor="text1"/>
          <w:sz w:val="25"/>
          <w:szCs w:val="25"/>
        </w:rPr>
        <w:t>.</w:t>
      </w:r>
    </w:p>
    <w:p w14:paraId="42444F7E" w14:textId="49786889" w:rsidR="002832F3" w:rsidRDefault="002832F3" w:rsidP="005C1EEC">
      <w:pPr>
        <w:pStyle w:val="Standard"/>
        <w:numPr>
          <w:ilvl w:val="0"/>
          <w:numId w:val="59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Zamawiająca </w:t>
      </w:r>
      <w:r w:rsidRPr="002832F3">
        <w:rPr>
          <w:rFonts w:cs="Times New Roman"/>
          <w:color w:val="000000" w:themeColor="text1"/>
          <w:sz w:val="25"/>
          <w:szCs w:val="25"/>
        </w:rPr>
        <w:t>uprawnion</w:t>
      </w:r>
      <w:r>
        <w:rPr>
          <w:rFonts w:cs="Times New Roman"/>
          <w:color w:val="000000" w:themeColor="text1"/>
          <w:sz w:val="25"/>
          <w:szCs w:val="25"/>
        </w:rPr>
        <w:t>a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jest do kontrolowania prawidłowości wykonywania i stanu zaawansowania realizacji Przedmiotu Umowy, w szczególności Wykonawca jest zobowiązany na każde żądanie Zamawiające</w:t>
      </w:r>
      <w:r w:rsidR="00E9063F">
        <w:rPr>
          <w:rFonts w:cs="Times New Roman"/>
          <w:color w:val="000000" w:themeColor="text1"/>
          <w:sz w:val="25"/>
          <w:szCs w:val="25"/>
        </w:rPr>
        <w:t>j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przedstawić </w:t>
      </w:r>
      <w:r w:rsidR="00E9063F">
        <w:rPr>
          <w:rFonts w:cs="Times New Roman"/>
          <w:color w:val="000000" w:themeColor="text1"/>
          <w:sz w:val="25"/>
          <w:szCs w:val="25"/>
        </w:rPr>
        <w:t>jej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stan zaawansowania prac oraz udzielić wszelkich niezbędnych wyjaśnień</w:t>
      </w:r>
      <w:r>
        <w:rPr>
          <w:rFonts w:cs="Times New Roman"/>
          <w:color w:val="000000" w:themeColor="text1"/>
          <w:sz w:val="25"/>
          <w:szCs w:val="25"/>
        </w:rPr>
        <w:t>.</w:t>
      </w:r>
    </w:p>
    <w:p w14:paraId="13B9B268" w14:textId="1506AEC4" w:rsidR="002832F3" w:rsidRDefault="002832F3" w:rsidP="005C1EEC">
      <w:pPr>
        <w:pStyle w:val="Standard"/>
        <w:numPr>
          <w:ilvl w:val="0"/>
          <w:numId w:val="59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Pr="002832F3">
        <w:rPr>
          <w:rFonts w:cs="Times New Roman"/>
          <w:color w:val="000000" w:themeColor="text1"/>
          <w:sz w:val="25"/>
          <w:szCs w:val="25"/>
        </w:rPr>
        <w:t>odpowiada za szkody poniesione przez Zamawiając</w:t>
      </w:r>
      <w:r>
        <w:rPr>
          <w:rFonts w:cs="Times New Roman"/>
          <w:color w:val="000000" w:themeColor="text1"/>
          <w:sz w:val="25"/>
          <w:szCs w:val="25"/>
        </w:rPr>
        <w:t>ą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lub wynikłe </w:t>
      </w:r>
      <w:r>
        <w:rPr>
          <w:rFonts w:cs="Times New Roman"/>
          <w:color w:val="000000" w:themeColor="text1"/>
          <w:sz w:val="25"/>
          <w:szCs w:val="25"/>
        </w:rPr>
        <w:br/>
      </w:r>
      <w:r w:rsidRPr="002832F3">
        <w:rPr>
          <w:rFonts w:cs="Times New Roman"/>
          <w:color w:val="000000" w:themeColor="text1"/>
          <w:sz w:val="25"/>
          <w:szCs w:val="25"/>
        </w:rPr>
        <w:t>z roszczeń osób trzecich z tytułu wad Przedmiotu Umowy, jeżeli wady zostały ujawnione po upływie okresu rękojmi a Zamawiając</w:t>
      </w:r>
      <w:r>
        <w:rPr>
          <w:rFonts w:cs="Times New Roman"/>
          <w:color w:val="000000" w:themeColor="text1"/>
          <w:sz w:val="25"/>
          <w:szCs w:val="25"/>
        </w:rPr>
        <w:t>a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nie m</w:t>
      </w:r>
      <w:r>
        <w:rPr>
          <w:rFonts w:cs="Times New Roman"/>
          <w:color w:val="000000" w:themeColor="text1"/>
          <w:sz w:val="25"/>
          <w:szCs w:val="25"/>
        </w:rPr>
        <w:t>ogła</w:t>
      </w:r>
      <w:r w:rsidRPr="002832F3">
        <w:rPr>
          <w:rFonts w:cs="Times New Roman"/>
          <w:color w:val="000000" w:themeColor="text1"/>
          <w:sz w:val="25"/>
          <w:szCs w:val="25"/>
        </w:rPr>
        <w:t>, przy zachowaniu należytej staranności, wcześniej ich wykryć, w szczególności gdy wady takie zostaną ujawnione w fazie prac projektowych lub realizacji robót budowlanych.</w:t>
      </w:r>
    </w:p>
    <w:p w14:paraId="7A768C58" w14:textId="24785804" w:rsidR="005C1EEC" w:rsidRPr="00125783" w:rsidRDefault="002832F3" w:rsidP="005C1EEC">
      <w:pPr>
        <w:pStyle w:val="Standard"/>
        <w:numPr>
          <w:ilvl w:val="0"/>
          <w:numId w:val="59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lastRenderedPageBreak/>
        <w:t xml:space="preserve">Odbiór </w:t>
      </w:r>
      <w:r w:rsidRPr="002832F3">
        <w:rPr>
          <w:rFonts w:cs="Times New Roman"/>
          <w:color w:val="000000" w:themeColor="text1"/>
          <w:sz w:val="25"/>
          <w:szCs w:val="25"/>
        </w:rPr>
        <w:t>Przedmiotu Umowy przez Zamawiając</w:t>
      </w:r>
      <w:r>
        <w:rPr>
          <w:rFonts w:cs="Times New Roman"/>
          <w:color w:val="000000" w:themeColor="text1"/>
          <w:sz w:val="25"/>
          <w:szCs w:val="25"/>
        </w:rPr>
        <w:t>ą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nie oznacza jej sprawdzenia pod względem jakości i prawidłowości a tym samym nie ogranicza oraz nie wyłącza uprawnień Zamawiające</w:t>
      </w:r>
      <w:r>
        <w:rPr>
          <w:rFonts w:cs="Times New Roman"/>
          <w:color w:val="000000" w:themeColor="text1"/>
          <w:sz w:val="25"/>
          <w:szCs w:val="25"/>
        </w:rPr>
        <w:t>j</w:t>
      </w:r>
      <w:r w:rsidRPr="002832F3">
        <w:rPr>
          <w:rFonts w:cs="Times New Roman"/>
          <w:color w:val="000000" w:themeColor="text1"/>
          <w:sz w:val="25"/>
          <w:szCs w:val="25"/>
        </w:rPr>
        <w:t xml:space="preserve"> do zgłaszania wad.</w:t>
      </w:r>
    </w:p>
    <w:p w14:paraId="108668AF" w14:textId="77777777" w:rsidR="00096A41" w:rsidRDefault="00096A41" w:rsidP="008109E5">
      <w:pPr>
        <w:pStyle w:val="Standard"/>
        <w:spacing w:line="276" w:lineRule="auto"/>
        <w:jc w:val="center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758C83E3" w14:textId="487CE23B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4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3B3CD55E" w14:textId="2AF4EB0C" w:rsidR="0092051F" w:rsidRPr="0092051F" w:rsidRDefault="008109E5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Za wykonanie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przedmiotu umowy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przysługuje wynagrodzenie ryczałtowe w wysokości </w:t>
      </w:r>
      <w:r w:rsidR="001057A1">
        <w:rPr>
          <w:rFonts w:cs="Times New Roman"/>
          <w:color w:val="000000" w:themeColor="text1"/>
          <w:sz w:val="25"/>
          <w:szCs w:val="25"/>
        </w:rPr>
        <w:t>………..</w:t>
      </w:r>
      <w:r w:rsidR="0092051F">
        <w:rPr>
          <w:rFonts w:cs="Times New Roman"/>
          <w:color w:val="000000" w:themeColor="text1"/>
          <w:sz w:val="25"/>
          <w:szCs w:val="25"/>
        </w:rPr>
        <w:t>………………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="001057A1" w:rsidRPr="00092DAA">
        <w:rPr>
          <w:rFonts w:cs="Times New Roman"/>
          <w:b/>
          <w:bCs/>
          <w:color w:val="000000" w:themeColor="text1"/>
          <w:sz w:val="25"/>
          <w:szCs w:val="25"/>
        </w:rPr>
        <w:t>z</w:t>
      </w:r>
      <w:r w:rsidR="0092051F" w:rsidRPr="0092051F">
        <w:rPr>
          <w:rFonts w:cs="Times New Roman"/>
          <w:b/>
          <w:color w:val="000000" w:themeColor="text1"/>
          <w:sz w:val="25"/>
          <w:szCs w:val="25"/>
        </w:rPr>
        <w:t xml:space="preserve">łotych brutto </w:t>
      </w:r>
      <w:r w:rsidR="0092051F" w:rsidRPr="001057A1">
        <w:rPr>
          <w:rFonts w:cs="Times New Roman"/>
          <w:b/>
          <w:color w:val="000000" w:themeColor="text1"/>
          <w:sz w:val="25"/>
          <w:szCs w:val="25"/>
        </w:rPr>
        <w:t>(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 xml:space="preserve">słownie: </w:t>
      </w:r>
      <w:r w:rsidR="001057A1" w:rsidRPr="001057A1">
        <w:rPr>
          <w:rFonts w:cs="Times New Roman"/>
          <w:bCs/>
          <w:color w:val="000000" w:themeColor="text1"/>
          <w:sz w:val="25"/>
          <w:szCs w:val="25"/>
        </w:rPr>
        <w:t>…………………………………………</w:t>
      </w:r>
      <w:r w:rsidR="001057A1">
        <w:rPr>
          <w:rFonts w:cs="Times New Roman"/>
          <w:bCs/>
          <w:color w:val="000000" w:themeColor="text1"/>
          <w:sz w:val="25"/>
          <w:szCs w:val="25"/>
        </w:rPr>
        <w:t>…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 xml:space="preserve"> złotych 00/100)</w:t>
      </w:r>
      <w:r w:rsidR="001057A1" w:rsidRPr="001057A1">
        <w:rPr>
          <w:rFonts w:cs="Times New Roman"/>
          <w:b/>
          <w:color w:val="000000" w:themeColor="text1"/>
          <w:sz w:val="25"/>
          <w:szCs w:val="25"/>
        </w:rPr>
        <w:t xml:space="preserve"> </w:t>
      </w:r>
      <w:r w:rsidR="001057A1" w:rsidRPr="001057A1">
        <w:rPr>
          <w:rFonts w:cs="Times New Roman"/>
          <w:bCs/>
          <w:color w:val="000000" w:themeColor="text1"/>
          <w:sz w:val="25"/>
          <w:szCs w:val="25"/>
        </w:rPr>
        <w:t>w tym podatek VAT 23%</w:t>
      </w:r>
      <w:r w:rsidR="0092051F" w:rsidRPr="001057A1">
        <w:rPr>
          <w:rFonts w:cs="Times New Roman"/>
          <w:bCs/>
          <w:color w:val="000000" w:themeColor="text1"/>
          <w:sz w:val="25"/>
          <w:szCs w:val="25"/>
        </w:rPr>
        <w:t>.</w:t>
      </w:r>
    </w:p>
    <w:p w14:paraId="27D240A8" w14:textId="19E1C277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W kwocie wynagrodzenia zawarte są wszelkie koszty </w:t>
      </w:r>
      <w:r w:rsidR="00092DAA">
        <w:rPr>
          <w:rFonts w:cs="Times New Roman"/>
          <w:color w:val="000000" w:themeColor="text1"/>
          <w:sz w:val="25"/>
          <w:szCs w:val="25"/>
        </w:rPr>
        <w:t>związane z</w:t>
      </w:r>
      <w:r w:rsidR="00092DAA" w:rsidRPr="00092DAA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="00092DAA" w:rsidRPr="00092DAA">
        <w:rPr>
          <w:rFonts w:cs="Times New Roman"/>
          <w:color w:val="000000" w:themeColor="text1"/>
          <w:sz w:val="25"/>
          <w:szCs w:val="25"/>
        </w:rPr>
        <w:t xml:space="preserve">wykonaniem usługi, w tym ryzyko Wykonawcy z tytułu oszacowania wszelkich kosztów związanych </w:t>
      </w:r>
      <w:r w:rsidR="00092DAA">
        <w:rPr>
          <w:rFonts w:cs="Times New Roman"/>
          <w:color w:val="000000" w:themeColor="text1"/>
          <w:sz w:val="25"/>
          <w:szCs w:val="25"/>
        </w:rPr>
        <w:br/>
      </w:r>
      <w:r w:rsidR="00092DAA" w:rsidRPr="00092DAA">
        <w:rPr>
          <w:rFonts w:cs="Times New Roman"/>
          <w:color w:val="000000" w:themeColor="text1"/>
          <w:sz w:val="25"/>
          <w:szCs w:val="25"/>
        </w:rPr>
        <w:t>z realizacją przedmiotu umowy, a także oddziaływania innych czynników mających lub mogących mieć wpływ na koszty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. </w:t>
      </w:r>
    </w:p>
    <w:p w14:paraId="480727C6" w14:textId="5C32266C" w:rsid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Podstawą przyjęcia faktury będzie protokół zdawczo-odbiorczy przekazania </w:t>
      </w:r>
      <w:r w:rsidR="00CD5E7C">
        <w:rPr>
          <w:rFonts w:cs="Times New Roman"/>
          <w:color w:val="000000" w:themeColor="text1"/>
          <w:sz w:val="25"/>
          <w:szCs w:val="25"/>
        </w:rPr>
        <w:t>opinii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, podpisany przez Zamawiającą i </w:t>
      </w:r>
      <w:r w:rsidR="00960016">
        <w:rPr>
          <w:rFonts w:cs="Times New Roman"/>
          <w:color w:val="000000" w:themeColor="text1"/>
          <w:sz w:val="25"/>
          <w:szCs w:val="25"/>
        </w:rPr>
        <w:t>Wykonawcę</w:t>
      </w:r>
      <w:r w:rsidRPr="0092051F">
        <w:rPr>
          <w:rFonts w:cs="Times New Roman"/>
          <w:color w:val="000000" w:themeColor="text1"/>
          <w:sz w:val="25"/>
          <w:szCs w:val="25"/>
        </w:rPr>
        <w:t>.</w:t>
      </w:r>
    </w:p>
    <w:p w14:paraId="09A46B74" w14:textId="268BED20" w:rsidR="00CD5E7C" w:rsidRDefault="00CD5E7C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Pr="00CD5E7C">
        <w:rPr>
          <w:rFonts w:cs="Times New Roman"/>
          <w:color w:val="000000" w:themeColor="text1"/>
          <w:sz w:val="25"/>
          <w:szCs w:val="25"/>
        </w:rPr>
        <w:t>oświadcza, że wynagrodzenie opisane w ust. 1 wyczerpuje jego wszelkie roszczenia związane z wykonaniem przedmiotu umowy oraz oświadcza, że zrzeka się roszczeń o podwyższenie tego wynagrodzenia w przyszłośc</w:t>
      </w:r>
      <w:r>
        <w:rPr>
          <w:rFonts w:cs="Times New Roman"/>
          <w:color w:val="000000" w:themeColor="text1"/>
          <w:sz w:val="25"/>
          <w:szCs w:val="25"/>
        </w:rPr>
        <w:t>i.</w:t>
      </w:r>
    </w:p>
    <w:p w14:paraId="710FED1A" w14:textId="12BBDC30" w:rsidR="00CD5E7C" w:rsidRPr="0092051F" w:rsidRDefault="00CD5E7C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Niedoszacowanie, </w:t>
      </w:r>
      <w:r w:rsidRPr="00CD5E7C">
        <w:rPr>
          <w:rFonts w:cs="Times New Roman"/>
          <w:color w:val="000000" w:themeColor="text1"/>
          <w:sz w:val="25"/>
          <w:szCs w:val="25"/>
        </w:rPr>
        <w:t>pominięcie oraz brak rozpoznania zakresu przedmiotu umowy nie może być podstawą do żądania zmiany wynagrodzenia ryczałtowego określonego w ust. 1 niniejszego paragrafu.</w:t>
      </w:r>
    </w:p>
    <w:p w14:paraId="558DC05A" w14:textId="13DDE01D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bCs/>
          <w:color w:val="000000" w:themeColor="text1"/>
          <w:sz w:val="25"/>
          <w:szCs w:val="25"/>
        </w:rPr>
        <w:t xml:space="preserve">Płatność będzie dokonana przez Zamawiającą w ciągu 30 dni od daty doręczenia przez </w:t>
      </w:r>
      <w:r w:rsidR="00960016">
        <w:rPr>
          <w:rFonts w:cs="Times New Roman"/>
          <w:color w:val="000000" w:themeColor="text1"/>
          <w:sz w:val="25"/>
          <w:szCs w:val="25"/>
        </w:rPr>
        <w:t xml:space="preserve">Wykonawcę </w:t>
      </w:r>
      <w:r w:rsidRPr="0092051F">
        <w:rPr>
          <w:rFonts w:cs="Times New Roman"/>
          <w:bCs/>
          <w:color w:val="000000" w:themeColor="text1"/>
          <w:sz w:val="25"/>
          <w:szCs w:val="25"/>
        </w:rPr>
        <w:t xml:space="preserve">do siedziby Zamawiającej, prawidłowo wystawionej faktury 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na rachunek bankowy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92051F">
        <w:rPr>
          <w:rFonts w:cs="Times New Roman"/>
          <w:color w:val="000000" w:themeColor="text1"/>
          <w:sz w:val="25"/>
          <w:szCs w:val="25"/>
        </w:rPr>
        <w:t xml:space="preserve"> 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o numerze: </w:t>
      </w:r>
      <w:r w:rsidR="001057A1">
        <w:rPr>
          <w:rFonts w:cs="Times New Roman"/>
          <w:color w:val="000000" w:themeColor="text1"/>
          <w:sz w:val="25"/>
          <w:szCs w:val="25"/>
        </w:rPr>
        <w:t>………………………………………</w:t>
      </w:r>
      <w:r w:rsidRPr="0092051F">
        <w:rPr>
          <w:rFonts w:cs="Times New Roman"/>
          <w:color w:val="000000" w:themeColor="text1"/>
          <w:sz w:val="25"/>
          <w:szCs w:val="25"/>
        </w:rPr>
        <w:t xml:space="preserve"> . Płatność dokonywana będzie za pomocą mechanizmu podzielonej płatności. </w:t>
      </w:r>
    </w:p>
    <w:p w14:paraId="3A192C57" w14:textId="256275D4" w:rsidR="0092051F" w:rsidRPr="0092051F" w:rsidRDefault="00960016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>oświadcza, że wskazany w umowie rachunek bankowy służy do działalności gospodarczej.</w:t>
      </w:r>
    </w:p>
    <w:p w14:paraId="72C6D1CE" w14:textId="77C95151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Zamawiająca będzie regulować swoje zobowiązania z umowy wyłącznie </w:t>
      </w:r>
      <w:r w:rsidR="001057A1">
        <w:rPr>
          <w:rFonts w:cs="Times New Roman"/>
          <w:color w:val="000000" w:themeColor="text1"/>
          <w:sz w:val="25"/>
          <w:szCs w:val="25"/>
        </w:rPr>
        <w:br/>
      </w:r>
      <w:r w:rsidRPr="0092051F">
        <w:rPr>
          <w:rFonts w:cs="Times New Roman"/>
          <w:color w:val="000000" w:themeColor="text1"/>
          <w:sz w:val="25"/>
          <w:szCs w:val="25"/>
        </w:rPr>
        <w:t xml:space="preserve">z zastosowaniem mechanizmu podzielonej płatności. W przypadku braku możliwości zrealizowania płatności w ten sposób z uwagi na okoliczności, co do których winę ponosi </w:t>
      </w:r>
      <w:r w:rsidR="00960016">
        <w:rPr>
          <w:rFonts w:cs="Times New Roman"/>
          <w:color w:val="000000" w:themeColor="text1"/>
          <w:sz w:val="25"/>
          <w:szCs w:val="25"/>
        </w:rPr>
        <w:t>Wykonawca</w:t>
      </w:r>
      <w:r w:rsidRPr="0092051F">
        <w:rPr>
          <w:rFonts w:cs="Times New Roman"/>
          <w:color w:val="000000" w:themeColor="text1"/>
          <w:sz w:val="25"/>
          <w:szCs w:val="25"/>
        </w:rPr>
        <w:t>, w szczególności z uwagi na brak rachunku bankowego, o którym mowa w art. 108e ustawy z dnia 11 marca 2004 r. o podatku od towarów i usług (t.j. Dz. U. z 2022 r. poz. 931 ze zm.), odsetek za zwłokę nie nalicza się. Zapłata nie zostanie wykonana do momentu, w którym realizacja płatności z zastosowaniem mechanizmu podzielonej płatności stanie się możliwa.</w:t>
      </w:r>
    </w:p>
    <w:p w14:paraId="506BC19F" w14:textId="0531B903" w:rsidR="0092051F" w:rsidRPr="0092051F" w:rsidRDefault="00960016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92051F" w:rsidRPr="0092051F">
        <w:rPr>
          <w:rFonts w:cs="Times New Roman"/>
          <w:color w:val="000000" w:themeColor="text1"/>
          <w:sz w:val="25"/>
          <w:szCs w:val="25"/>
        </w:rPr>
        <w:t xml:space="preserve">oświadcza, że numer rachunku bankowego wskazany na fakturze, wystawionej w związku z realizacją umowy, jest numerem zawartym w  wykazie podmiotów zarejestrowanych jako podatnicy VAT, niezarejestrowanych oraz </w:t>
      </w:r>
      <w:r w:rsidR="0092051F" w:rsidRPr="0092051F">
        <w:rPr>
          <w:rFonts w:cs="Times New Roman"/>
          <w:color w:val="000000" w:themeColor="text1"/>
          <w:sz w:val="25"/>
          <w:szCs w:val="25"/>
        </w:rPr>
        <w:lastRenderedPageBreak/>
        <w:t xml:space="preserve">wykreślonych i przywróconych do rejestru VAT prowadzonym przez Szefa Krajowej Administracji Skarbowej i jest właściwy dla dokonania rozliczeń metodą podzielonej płatności. </w:t>
      </w:r>
    </w:p>
    <w:p w14:paraId="1D55A3ED" w14:textId="4B7DEF54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 xml:space="preserve">Zgodnie z art. 106e ust. 1 pkt 18a ustawy o podatku od towarów i usług, faktura wystawiona przez </w:t>
      </w:r>
      <w:r w:rsidR="00960016">
        <w:rPr>
          <w:rFonts w:cs="Times New Roman"/>
          <w:color w:val="000000" w:themeColor="text1"/>
          <w:sz w:val="25"/>
          <w:szCs w:val="25"/>
        </w:rPr>
        <w:t xml:space="preserve">Wykonawcę </w:t>
      </w:r>
      <w:r w:rsidRPr="0092051F">
        <w:rPr>
          <w:rFonts w:cs="Times New Roman"/>
          <w:color w:val="000000" w:themeColor="text1"/>
          <w:sz w:val="25"/>
          <w:szCs w:val="25"/>
        </w:rPr>
        <w:t>powinna zawierać specjalne oznaczenie w postaci zapisu ,,mechanizm podzielonej płatności”.</w:t>
      </w:r>
    </w:p>
    <w:p w14:paraId="0458F893" w14:textId="77777777" w:rsidR="0092051F" w:rsidRPr="0092051F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92051F">
        <w:rPr>
          <w:rFonts w:cs="Times New Roman"/>
          <w:color w:val="000000" w:themeColor="text1"/>
          <w:sz w:val="25"/>
          <w:szCs w:val="25"/>
        </w:rPr>
        <w:t>Za datę zapłaty przyjmuje się dzień obciążenia rachunku bankowego Zamawiającej.</w:t>
      </w:r>
    </w:p>
    <w:p w14:paraId="32AF802A" w14:textId="2074EFAD" w:rsidR="008109E5" w:rsidRDefault="0092051F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92051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Wszelkie rozliczenia między Zamawiającą i </w:t>
      </w:r>
      <w:r w:rsidR="00960016">
        <w:rPr>
          <w:rFonts w:cs="Times New Roman"/>
          <w:color w:val="000000" w:themeColor="text1"/>
          <w:sz w:val="25"/>
          <w:szCs w:val="25"/>
        </w:rPr>
        <w:t xml:space="preserve">Wykonawcą </w:t>
      </w:r>
      <w:r w:rsidRPr="0092051F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będą prowadzone w</w:t>
      </w:r>
      <w:r w:rsidR="00895770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PLN.</w:t>
      </w:r>
    </w:p>
    <w:p w14:paraId="22948EEC" w14:textId="38162AA6" w:rsidR="00895770" w:rsidRDefault="00960016" w:rsidP="0092051F">
      <w:pPr>
        <w:pStyle w:val="Standard"/>
        <w:numPr>
          <w:ilvl w:val="0"/>
          <w:numId w:val="24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895770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nie może bez pisemnej zgody Zamawiającej dokonywać przeniesienia swoich wierzytelności na osoby trzecie.</w:t>
      </w:r>
    </w:p>
    <w:p w14:paraId="39DE4DEC" w14:textId="77777777" w:rsidR="00895770" w:rsidRPr="00856166" w:rsidRDefault="00895770" w:rsidP="00895770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11D48CD3" w14:textId="6390C056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5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1E479091" w14:textId="196D0D81" w:rsidR="00730194" w:rsidRPr="00BC6032" w:rsidRDefault="00730194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Z chwilą przyjęcia przez Zamawiającą opinii powstałych w związku z realizacją niniejszej umowy (lub przyjmowanej przez niego części), w ramach ceny ofertowej brutto, Wykonawca przenosi na rzecz Zamawiającej bezwarunkowo, bez dodatkowych opłat, całość autorskich praw majątkowych do wszystkich dokumentów w rozumieniu ustawy z dnia 4 lutego 1994 r. o Prawie autorskim i prawach pokrewnych, stworzonych na potrzeby realizacji przedmiotu umowy bez dodatkowych oświadczeń stron w tym zakresie wraz z wyłącznym prawem do wykonywania i zezwalania na wykonywanie zależnych praw autorskich, na polach eksploatacji wskazanych w pkt. 2. Równocześnie Wykonawca przenosi na rzecz Zamawiającej własność wszelkich egzemplarzy lub nośników, na których utrwalono w/w dokumenty, które przekaże Zamawiającej stosownie do postanowień niniejszej umowy.</w:t>
      </w:r>
    </w:p>
    <w:p w14:paraId="63AEF211" w14:textId="3F16D893" w:rsidR="00730194" w:rsidRPr="00BC6032" w:rsidRDefault="00730194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Zamawiająca z chwilą przeniesienia na niego autorskich praw majątkowych i praw zależnych do utworów wchodzących w skład w/w opinii lub ich części będzie m</w:t>
      </w:r>
      <w:r w:rsidR="000F3138">
        <w:rPr>
          <w:rFonts w:cs="Times New Roman"/>
          <w:bCs/>
          <w:color w:val="000000" w:themeColor="text1"/>
          <w:sz w:val="25"/>
          <w:szCs w:val="25"/>
        </w:rPr>
        <w:t>ogła</w:t>
      </w: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 korzystać z niej w całości lub w części, na następujących polach eksploatacji:</w:t>
      </w:r>
    </w:p>
    <w:p w14:paraId="1AF9712C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utrwalanie i zwielokrotnianie bez żadnych ograniczeń ilościowych, techniką drukarską, w pamięci komputera, jak i w sieciach multimedialnych, w tym typu internet i intranet, w szczególności on-line, a także poprzez wydruk komputerowy, na każdym znanym w dacie podpisania niniejszej umowy nośniku, </w:t>
      </w:r>
    </w:p>
    <w:p w14:paraId="556604B6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wykorzystywanie wielokrotne i do realizacji celów, zadań i inwestycji Zamawiającej,</w:t>
      </w:r>
    </w:p>
    <w:p w14:paraId="466CC11F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wykorzystanie na potrzeby przeprowadzenia postępowania przetargowego, </w:t>
      </w:r>
    </w:p>
    <w:p w14:paraId="7511FBAD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wprowadzanie do pamięci komputera, wykorzystanie w zakresie koniecznym dla prawidłowej eksploatacji dokumentacji w przedsiębiorstwie Zamawiającej </w:t>
      </w:r>
      <w:r w:rsidRPr="00BC6032">
        <w:rPr>
          <w:rFonts w:cs="Times New Roman"/>
          <w:bCs/>
          <w:color w:val="000000" w:themeColor="text1"/>
          <w:sz w:val="25"/>
          <w:szCs w:val="25"/>
        </w:rPr>
        <w:br/>
        <w:t xml:space="preserve">w dowolnym miejscu i czasie w dowolnej liczbie, </w:t>
      </w:r>
    </w:p>
    <w:p w14:paraId="4A2BC27F" w14:textId="4DF113A8" w:rsidR="00730194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>udostępnianie wykonawcom, w tym także wykonanych kopii,</w:t>
      </w:r>
    </w:p>
    <w:p w14:paraId="5718F843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przetwarzanie, wprowadzanie zmian, poprawek i modyfikacji, </w:t>
      </w:r>
    </w:p>
    <w:p w14:paraId="584FEE55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wykorzystanie w całości lub części opinii, przetwarzanie oraz dokonywanie ich zmian, poprawek i modyfikacji, </w:t>
      </w:r>
    </w:p>
    <w:p w14:paraId="37936785" w14:textId="77777777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wykorzystywanie opinii do tworzenia dodatkowych niezbędnych opracowań, </w:t>
      </w:r>
    </w:p>
    <w:p w14:paraId="79C0B832" w14:textId="6F6B15FA" w:rsidR="00BC6032" w:rsidRPr="00BC6032" w:rsidRDefault="00BC6032" w:rsidP="00730194">
      <w:pPr>
        <w:pStyle w:val="Standard"/>
        <w:numPr>
          <w:ilvl w:val="0"/>
          <w:numId w:val="60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rozpowszechnianie opinii w sposób inny niż określony w pkt. </w:t>
      </w:r>
      <w:r w:rsidR="002832F3">
        <w:rPr>
          <w:rFonts w:cs="Times New Roman"/>
          <w:bCs/>
          <w:color w:val="000000" w:themeColor="text1"/>
          <w:sz w:val="25"/>
          <w:szCs w:val="25"/>
        </w:rPr>
        <w:t>1 - 8</w:t>
      </w: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 np. publicznego udostępniania.</w:t>
      </w:r>
    </w:p>
    <w:p w14:paraId="5AAA23FE" w14:textId="77777777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Strony ustalają, iż rozpowszechnianie na polach eksploatacji określonych w ust. 2 może następować w całości, w częściach, fragmentach, samodzielnie, w połączeniu z dziełami innych podmiotów, w tym jako część dzieła zbiorowego, po zarchiwizowaniu w formie elektronicznej i drukowanej, po dokonaniu opracowań, przystosowań, uzupełnień lub innych modyfikacji. </w:t>
      </w:r>
    </w:p>
    <w:p w14:paraId="353469FE" w14:textId="71E847C1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Wykonawca gwarantuje Zamawiającej, że realizacja przedmiotu umowy nie spowoduje naruszenia praw autorskich, znaków handlowych i towarowych, patentów, rozwiązań konstrukcyjnych, know-how i innych praw chronionych osób trzecich. </w:t>
      </w:r>
    </w:p>
    <w:p w14:paraId="6C6C1E31" w14:textId="11EA4A45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Utwory nie będą bez uprzedniej zgody Zamawiającej udostępniane publicznie ani </w:t>
      </w:r>
      <w:r w:rsidRPr="00BC6032">
        <w:rPr>
          <w:rFonts w:cs="Times New Roman"/>
          <w:bCs/>
          <w:color w:val="000000" w:themeColor="text1"/>
          <w:sz w:val="25"/>
          <w:szCs w:val="25"/>
        </w:rPr>
        <w:br/>
        <w:t xml:space="preserve">w inny sposób rozpowszechniane przed datą przekazania Utworów Zamawiającej. </w:t>
      </w:r>
    </w:p>
    <w:p w14:paraId="0DC0A17D" w14:textId="78851E53" w:rsidR="00BC6032" w:rsidRPr="00BC6032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BC6032">
        <w:rPr>
          <w:rFonts w:cs="Times New Roman"/>
          <w:bCs/>
          <w:color w:val="000000" w:themeColor="text1"/>
          <w:sz w:val="25"/>
          <w:szCs w:val="25"/>
        </w:rPr>
        <w:t xml:space="preserve">Wykonawca zobowiązuje się wobec Zamawiającej, że twórcy Utworów nie będą dochodzić od Zamawiającej uprawnień określonych w art. 16 pkt. 3, pkt. 5 ustawy </w:t>
      </w:r>
      <w:r w:rsidRPr="00BC6032">
        <w:rPr>
          <w:rFonts w:cs="Times New Roman"/>
          <w:bCs/>
          <w:color w:val="000000" w:themeColor="text1"/>
          <w:sz w:val="25"/>
          <w:szCs w:val="25"/>
        </w:rPr>
        <w:br/>
        <w:t>z dnia 4 lutego 1994 r. o prawie autorskim i prawach pokrewnych. W szczególności Zamawiająca będzie uprawniona do oznaczenia Utworów w wybrany przez siebie sposób i sprawowania nadzoru nad wykorzystywaniem Utworów.</w:t>
      </w:r>
    </w:p>
    <w:p w14:paraId="02A2DE65" w14:textId="6544365C" w:rsidR="00BC6032" w:rsidRPr="00935CFA" w:rsidRDefault="00BC6032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W przypadku wystąpienia przez jakąkolwiek osobę trzecią w stosunku do Zamawiające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j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z roszczeniem z tytułu naruszenia praw autorskich, zarówno osobistych, jak 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br/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i majątkowych, jeżeli naruszenie nastąpiło, w związku z nienależytym wykonaniem 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opinii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w ramach kontraktu przez Wykonawcę, Wykonawca:</w:t>
      </w:r>
    </w:p>
    <w:p w14:paraId="50ACB3DD" w14:textId="63115FA4" w:rsidR="00BC6032" w:rsidRPr="00935CFA" w:rsidRDefault="00BC6032" w:rsidP="00BC6032">
      <w:pPr>
        <w:pStyle w:val="Standard"/>
        <w:numPr>
          <w:ilvl w:val="0"/>
          <w:numId w:val="61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przyjmie na siebie pełną odpowiedzialność za powstanie oraz wszelkie skutki powyższych zdarzeń;</w:t>
      </w:r>
    </w:p>
    <w:p w14:paraId="5D3A956C" w14:textId="394C452F" w:rsidR="00BC6032" w:rsidRPr="00935CFA" w:rsidRDefault="00BC6032" w:rsidP="00BC6032">
      <w:pPr>
        <w:pStyle w:val="Standard"/>
        <w:numPr>
          <w:ilvl w:val="0"/>
          <w:numId w:val="61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w przypadku skierowania sprawy na drogę postępowania sądowego wstąpi do procesu po stronie Zamawiające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j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i pokryje wszelkie koszty związane z udziałem Zamawiające</w:t>
      </w:r>
      <w:r w:rsidR="00935CFA" w:rsidRPr="00935CFA">
        <w:rPr>
          <w:rFonts w:cs="Times New Roman"/>
          <w:bCs/>
          <w:color w:val="000000" w:themeColor="text1"/>
          <w:sz w:val="25"/>
          <w:szCs w:val="25"/>
        </w:rPr>
        <w:t>j</w:t>
      </w: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 w postępowaniu sądowym oraz ewentualnym postępowaniu egzekucyjnym, w tym koszty obsługi prawnej postępowania; </w:t>
      </w:r>
    </w:p>
    <w:p w14:paraId="6EC0B4DD" w14:textId="32E6D9B4" w:rsidR="00BC6032" w:rsidRPr="00935CFA" w:rsidRDefault="00BC6032" w:rsidP="00BC6032">
      <w:pPr>
        <w:pStyle w:val="Standard"/>
        <w:numPr>
          <w:ilvl w:val="0"/>
          <w:numId w:val="61"/>
        </w:numPr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poniesie wszelkie koszty związane z ewentualnym pokryciem roszczeń majątkowych i niemajątkowych związanych z naruszeniem praw autorskich majątkowych lub osobistych osoby lub osób zgłaszających roszczenia.</w:t>
      </w:r>
    </w:p>
    <w:p w14:paraId="2321937A" w14:textId="77777777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Jeżeli do czasu odstąpienia od umowy przez Wykonawcę lub Zamawiającą autorskie prawa majątkowe, o których mowa w ust. 1, nie zostaną przeniesione na Zamawiającą, przejście tych praw na Zamawiającą nastąpi z chwilą odstąpienia. </w:t>
      </w:r>
    </w:p>
    <w:p w14:paraId="0CF45AEF" w14:textId="77777777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lastRenderedPageBreak/>
        <w:t xml:space="preserve">Wykonawca upoważnia niniejszym Zamawiającą do udzielania innym podmiotom dalszych zezwoleń na wykonywanie praw zależnych w stosunku do Utworów </w:t>
      </w:r>
      <w:r w:rsidRPr="00935CFA">
        <w:rPr>
          <w:rFonts w:cs="Times New Roman"/>
          <w:bCs/>
          <w:color w:val="000000" w:themeColor="text1"/>
          <w:sz w:val="25"/>
          <w:szCs w:val="25"/>
        </w:rPr>
        <w:br/>
        <w:t xml:space="preserve">w zakresie pól eksploatacji wymienionych w ust. 2 niniejszego paragrafu. </w:t>
      </w:r>
    </w:p>
    <w:p w14:paraId="1DF117BF" w14:textId="75BDC4F3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 xml:space="preserve">Zamawiającej przysługuje prawo do przeniesienia na osoby trzecie uprawnień </w:t>
      </w:r>
      <w:r w:rsidRPr="00935CFA">
        <w:rPr>
          <w:rFonts w:cs="Times New Roman"/>
          <w:bCs/>
          <w:color w:val="000000" w:themeColor="text1"/>
          <w:sz w:val="25"/>
          <w:szCs w:val="25"/>
        </w:rPr>
        <w:br/>
        <w:t xml:space="preserve">i obowiązków wynikających z umowy. </w:t>
      </w:r>
    </w:p>
    <w:p w14:paraId="16B6EE84" w14:textId="0A97489A" w:rsidR="00935CFA" w:rsidRPr="00935CFA" w:rsidRDefault="00935CFA" w:rsidP="005A1986">
      <w:pPr>
        <w:pStyle w:val="Standard"/>
        <w:numPr>
          <w:ilvl w:val="0"/>
          <w:numId w:val="27"/>
        </w:numPr>
        <w:spacing w:line="276" w:lineRule="auto"/>
        <w:ind w:left="357" w:hanging="357"/>
        <w:rPr>
          <w:rFonts w:cs="Times New Roman"/>
          <w:bCs/>
          <w:color w:val="000000" w:themeColor="text1"/>
          <w:sz w:val="25"/>
          <w:szCs w:val="25"/>
        </w:rPr>
      </w:pPr>
      <w:r w:rsidRPr="00935CFA">
        <w:rPr>
          <w:rFonts w:cs="Times New Roman"/>
          <w:bCs/>
          <w:color w:val="000000" w:themeColor="text1"/>
          <w:sz w:val="25"/>
          <w:szCs w:val="25"/>
        </w:rPr>
        <w:t>Przeniesienie praw autorskich nie jest ograniczone czasowo, ilościowo ani terytorialnie. Zamawiającej przysługuje prawo rozporządzania i korzystania z opinii na terytorium Rzeczypospolitej Polskiej oraz poza jej granicami.</w:t>
      </w:r>
    </w:p>
    <w:p w14:paraId="18778123" w14:textId="77777777" w:rsidR="005A1986" w:rsidRPr="005A1986" w:rsidRDefault="005A1986" w:rsidP="005A1986">
      <w:pPr>
        <w:pStyle w:val="Standard"/>
        <w:spacing w:line="276" w:lineRule="auto"/>
        <w:rPr>
          <w:rFonts w:cs="Times New Roman"/>
          <w:bCs/>
          <w:color w:val="000000" w:themeColor="text1"/>
          <w:sz w:val="25"/>
          <w:szCs w:val="25"/>
        </w:rPr>
      </w:pPr>
    </w:p>
    <w:p w14:paraId="6D369DED" w14:textId="10A79740" w:rsidR="008109E5" w:rsidRPr="00856166" w:rsidRDefault="008109E5" w:rsidP="008109E5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6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75424998" w14:textId="77777777" w:rsidR="005A1986" w:rsidRDefault="005A1986" w:rsidP="005A1986">
      <w:pPr>
        <w:pStyle w:val="Standard"/>
        <w:numPr>
          <w:ilvl w:val="0"/>
          <w:numId w:val="36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Strony 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postanawiają, że kary umowne będą naliczane w następujących wypadkach </w:t>
      </w:r>
      <w:r w:rsidRPr="005A1986">
        <w:rPr>
          <w:rFonts w:cs="Times New Roman"/>
          <w:color w:val="000000" w:themeColor="text1"/>
          <w:sz w:val="25"/>
          <w:szCs w:val="25"/>
        </w:rPr>
        <w:br/>
        <w:t>i wysokościach:</w:t>
      </w:r>
    </w:p>
    <w:p w14:paraId="2DC90586" w14:textId="1069AC8F" w:rsidR="005A1986" w:rsidRDefault="00960016" w:rsidP="005A1986">
      <w:pPr>
        <w:pStyle w:val="Standard"/>
        <w:numPr>
          <w:ilvl w:val="0"/>
          <w:numId w:val="38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5A1986" w:rsidRPr="005A1986">
        <w:rPr>
          <w:rFonts w:cs="Times New Roman"/>
          <w:color w:val="000000" w:themeColor="text1"/>
          <w:sz w:val="25"/>
          <w:szCs w:val="25"/>
        </w:rPr>
        <w:t>zapłaci Zamawiającej kary umowne:</w:t>
      </w:r>
    </w:p>
    <w:p w14:paraId="0DDC8F59" w14:textId="2C8B2F70" w:rsidR="00595D39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 nieterminowe opracowanie </w:t>
      </w:r>
      <w:r w:rsidR="005C1EEC">
        <w:rPr>
          <w:rFonts w:cs="Times New Roman"/>
          <w:color w:val="000000" w:themeColor="text1"/>
          <w:sz w:val="25"/>
          <w:szCs w:val="25"/>
        </w:rPr>
        <w:t>przedmiotu zamówienia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 w wysokości 0,</w:t>
      </w:r>
      <w:r w:rsidR="005C1EEC">
        <w:rPr>
          <w:rFonts w:cs="Times New Roman"/>
          <w:color w:val="000000" w:themeColor="text1"/>
          <w:sz w:val="25"/>
          <w:szCs w:val="25"/>
        </w:rPr>
        <w:t>5</w:t>
      </w:r>
      <w:r w:rsidRPr="005A1986">
        <w:rPr>
          <w:rFonts w:cs="Times New Roman"/>
          <w:color w:val="000000" w:themeColor="text1"/>
          <w:sz w:val="25"/>
          <w:szCs w:val="25"/>
        </w:rPr>
        <w:t>% wynagrodzenia umownego za każdy dzień zwłoki ponad termin umowny;</w:t>
      </w:r>
    </w:p>
    <w:p w14:paraId="40C3856D" w14:textId="4407D030" w:rsidR="00595D39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 zwłokę w usunięciu wad w </w:t>
      </w:r>
      <w:r w:rsidR="005C1EEC">
        <w:rPr>
          <w:rFonts w:cs="Times New Roman"/>
          <w:color w:val="000000" w:themeColor="text1"/>
          <w:sz w:val="25"/>
          <w:szCs w:val="25"/>
        </w:rPr>
        <w:t>przedmiocie zamówienia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 w wysokości 0,</w:t>
      </w:r>
      <w:r w:rsidR="005C1EEC">
        <w:rPr>
          <w:rFonts w:cs="Times New Roman"/>
          <w:color w:val="000000" w:themeColor="text1"/>
          <w:sz w:val="25"/>
          <w:szCs w:val="25"/>
        </w:rPr>
        <w:t>5</w:t>
      </w:r>
      <w:r w:rsidRPr="005A1986">
        <w:rPr>
          <w:rFonts w:cs="Times New Roman"/>
          <w:color w:val="000000" w:themeColor="text1"/>
          <w:sz w:val="25"/>
          <w:szCs w:val="25"/>
        </w:rPr>
        <w:t>% wynagrodzenia umownego za każdy dzień zwłoki, liczony od upływu terminu wyznaczonego na usunięcie wad;</w:t>
      </w:r>
    </w:p>
    <w:p w14:paraId="27179892" w14:textId="0BB44924" w:rsidR="005A1986" w:rsidRPr="005A1986" w:rsidRDefault="005A1986" w:rsidP="00595D39">
      <w:pPr>
        <w:pStyle w:val="Standard"/>
        <w:numPr>
          <w:ilvl w:val="0"/>
          <w:numId w:val="39"/>
        </w:numPr>
        <w:spacing w:line="276" w:lineRule="auto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 odstąpienie od umowy z przyczyn zależnych od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>w wysokości 10%  wynagrodzenia umownego;</w:t>
      </w:r>
    </w:p>
    <w:p w14:paraId="4B055BF0" w14:textId="7E11BCD4" w:rsidR="00595D39" w:rsidRDefault="005A1986" w:rsidP="00595D39">
      <w:pPr>
        <w:pStyle w:val="Standard"/>
        <w:numPr>
          <w:ilvl w:val="0"/>
          <w:numId w:val="38"/>
        </w:numPr>
        <w:spacing w:line="276" w:lineRule="auto"/>
        <w:ind w:left="714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Zamawiająca zapłaci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kary umowne z tytułu odstąpienia od umowy lub zerwania umowy z przyczyn zależnych od </w:t>
      </w:r>
      <w:r w:rsidR="005C1EEC">
        <w:rPr>
          <w:rFonts w:cs="Times New Roman"/>
          <w:color w:val="000000" w:themeColor="text1"/>
          <w:sz w:val="25"/>
          <w:szCs w:val="25"/>
        </w:rPr>
        <w:t>Zamawiającej</w:t>
      </w:r>
      <w:r w:rsidR="00960016" w:rsidRPr="005A1986">
        <w:rPr>
          <w:rFonts w:cs="Times New Roman"/>
          <w:color w:val="000000" w:themeColor="text1"/>
          <w:sz w:val="25"/>
          <w:szCs w:val="25"/>
        </w:rPr>
        <w:t xml:space="preserve"> </w:t>
      </w:r>
      <w:r w:rsidRPr="005A1986">
        <w:rPr>
          <w:rFonts w:cs="Times New Roman"/>
          <w:color w:val="000000" w:themeColor="text1"/>
          <w:sz w:val="25"/>
          <w:szCs w:val="25"/>
        </w:rPr>
        <w:t>w wysokości 10% wynagrodzenia umownego.</w:t>
      </w:r>
    </w:p>
    <w:p w14:paraId="0243938E" w14:textId="2595CAC4" w:rsidR="00595D39" w:rsidRDefault="005A198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A1986">
        <w:rPr>
          <w:rFonts w:cs="Times New Roman"/>
          <w:color w:val="000000" w:themeColor="text1"/>
          <w:sz w:val="25"/>
          <w:szCs w:val="25"/>
        </w:rPr>
        <w:t xml:space="preserve">Kary umowne </w:t>
      </w:r>
      <w:r w:rsidR="000F763E">
        <w:rPr>
          <w:rFonts w:cs="Times New Roman"/>
          <w:color w:val="000000" w:themeColor="text1"/>
          <w:sz w:val="25"/>
          <w:szCs w:val="25"/>
        </w:rPr>
        <w:t>mogą być</w:t>
      </w:r>
      <w:r w:rsidRPr="005A1986">
        <w:rPr>
          <w:rFonts w:cs="Times New Roman"/>
          <w:color w:val="000000" w:themeColor="text1"/>
          <w:sz w:val="25"/>
          <w:szCs w:val="25"/>
        </w:rPr>
        <w:t xml:space="preserve"> naliczan</w:t>
      </w:r>
      <w:r w:rsidR="000F763E">
        <w:rPr>
          <w:rFonts w:cs="Times New Roman"/>
          <w:color w:val="000000" w:themeColor="text1"/>
          <w:sz w:val="25"/>
          <w:szCs w:val="25"/>
        </w:rPr>
        <w:t>e odrębnie dla każdego z przypadków będącego podstawą ich zastosowania.</w:t>
      </w:r>
    </w:p>
    <w:p w14:paraId="36F8CCBC" w14:textId="36B58696" w:rsidR="00595D39" w:rsidRPr="00595D39" w:rsidRDefault="005A198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Jeżeli Zamawiająca bez winy </w:t>
      </w:r>
      <w:r w:rsidR="00960016" w:rsidRPr="000F763E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</w:t>
      </w:r>
      <w:r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wypowiedziała lub odstąpiła od umowy</w:t>
      </w:r>
      <w:r w:rsidR="00595D39" w:rsidRPr="000F763E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,</w:t>
      </w:r>
      <w:r w:rsidR="00595D39">
        <w:rPr>
          <w:rFonts w:eastAsiaTheme="minorHAnsi" w:cs="Times New Roman"/>
          <w:color w:val="000000" w:themeColor="text1"/>
          <w:kern w:val="0"/>
          <w:sz w:val="25"/>
          <w:szCs w:val="25"/>
          <w:lang w:val="de-DE" w:eastAsia="en-US"/>
        </w:rPr>
        <w:t xml:space="preserve">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595D39">
        <w:rPr>
          <w:rFonts w:cs="Times New Roman"/>
          <w:color w:val="000000" w:themeColor="text1"/>
          <w:sz w:val="25"/>
          <w:szCs w:val="25"/>
        </w:rPr>
        <w:t xml:space="preserve">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 xml:space="preserve">należy się wynagrodzenie za prace wykonane do dnia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wypowiedzenia lub odstąpienia od umowy. Wysokość wynagrodzenia za wykonane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prace strony ustalają wspólnie, na podstawie protokołu stwierdzającego stopień </w:t>
      </w:r>
      <w:r w:rsidR="00595D39" w:rsidRPr="00595D39">
        <w:rPr>
          <w:rFonts w:cs="Times New Roman"/>
          <w:color w:val="000000" w:themeColor="text1"/>
          <w:sz w:val="25"/>
          <w:szCs w:val="25"/>
        </w:rPr>
        <w:br/>
        <w:t xml:space="preserve">zaawansowania. </w:t>
      </w:r>
    </w:p>
    <w:p w14:paraId="01D32B6E" w14:textId="77777777" w:rsidR="00595D39" w:rsidRPr="00595D39" w:rsidRDefault="00595D39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 w:rsidRPr="00595D39">
        <w:rPr>
          <w:rFonts w:cs="Times New Roman"/>
          <w:color w:val="000000" w:themeColor="text1"/>
          <w:sz w:val="25"/>
          <w:szCs w:val="25"/>
        </w:rPr>
        <w:t xml:space="preserve">Jeżeli wysokość zastrzeżonych kar umownych nie pokrywa poniesionej szkody, </w:t>
      </w:r>
      <w:r w:rsidRPr="00595D39">
        <w:rPr>
          <w:rFonts w:cs="Times New Roman"/>
          <w:color w:val="000000" w:themeColor="text1"/>
          <w:sz w:val="25"/>
          <w:szCs w:val="25"/>
        </w:rPr>
        <w:br/>
        <w:t>strony mogą dochodzić odszkodowania uzupełniającego na zasadach ogólnych.</w:t>
      </w:r>
    </w:p>
    <w:p w14:paraId="1D35DA5A" w14:textId="3221391A" w:rsidR="00595D39" w:rsidRPr="00595D39" w:rsidRDefault="00960016" w:rsidP="00595D39">
      <w:pPr>
        <w:pStyle w:val="Standard"/>
        <w:numPr>
          <w:ilvl w:val="0"/>
          <w:numId w:val="44"/>
        </w:numPr>
        <w:spacing w:line="276" w:lineRule="auto"/>
        <w:ind w:left="357" w:hanging="357"/>
        <w:rPr>
          <w:rFonts w:cs="Times New Roman"/>
          <w:color w:val="000000" w:themeColor="text1"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595D39" w:rsidRPr="00595D39">
        <w:rPr>
          <w:rFonts w:cs="Times New Roman"/>
          <w:color w:val="000000" w:themeColor="text1"/>
          <w:sz w:val="25"/>
          <w:szCs w:val="25"/>
        </w:rPr>
        <w:t xml:space="preserve">wyraża zgodę na potrącenie naliczonych kar umownych z należnego mu wynagrodzenia. </w:t>
      </w:r>
    </w:p>
    <w:p w14:paraId="2B5E4961" w14:textId="77777777" w:rsidR="002832F3" w:rsidRDefault="002832F3" w:rsidP="002832F3">
      <w:pPr>
        <w:pStyle w:val="Standard"/>
        <w:spacing w:line="276" w:lineRule="auto"/>
        <w:ind w:left="0" w:firstLine="0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5B31C77B" w14:textId="2FB82597" w:rsidR="002832F3" w:rsidRPr="00856166" w:rsidRDefault="002832F3" w:rsidP="002832F3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7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2DA3A15E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lastRenderedPageBreak/>
        <w:t xml:space="preserve">Wykonawca zobowiązuje się wykonać przedmiot umowy zgodnie z zasadami współczesnej wiedzy, obowiązującymi przepisami oraz normami. </w:t>
      </w:r>
    </w:p>
    <w:p w14:paraId="194C0535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Zamawiając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a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zobowiązan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a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jest udostępnić dokumenty i dane będące w posiadaniu Zamawiające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j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, a mogące mieć wpływ na ułatwienie prac oraz na poprawienie ich jakości. </w:t>
      </w:r>
    </w:p>
    <w:p w14:paraId="16F83AB0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Strony zobowiązują się wzajemnie powiadamiać na piśmie o zaistniałych przeszkodach w wypełnianiu zobowiązań umownych podczas wykonywania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opinii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, jak również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br/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 trakcie realizacji inwestycji. </w:t>
      </w:r>
    </w:p>
    <w:p w14:paraId="704D7EC5" w14:textId="77777777" w:rsidR="002832F3" w:rsidRDefault="002832F3" w:rsidP="002832F3">
      <w:pPr>
        <w:pStyle w:val="Standard"/>
        <w:numPr>
          <w:ilvl w:val="0"/>
          <w:numId w:val="62"/>
        </w:numPr>
        <w:spacing w:line="276" w:lineRule="auto"/>
        <w:ind w:left="357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Do obowiązków Wykonawcy w trakcie realizacji umowy należy: </w:t>
      </w:r>
    </w:p>
    <w:p w14:paraId="57703538" w14:textId="77777777" w:rsidR="002832F3" w:rsidRDefault="002832F3" w:rsidP="002832F3">
      <w:pPr>
        <w:pStyle w:val="Standard"/>
        <w:numPr>
          <w:ilvl w:val="0"/>
          <w:numId w:val="63"/>
        </w:numPr>
        <w:spacing w:line="276" w:lineRule="auto"/>
        <w:ind w:left="782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sprawdzenie w terenie warunków wykonania zamówienia,</w:t>
      </w:r>
    </w:p>
    <w:p w14:paraId="0C0546C6" w14:textId="77777777" w:rsidR="002832F3" w:rsidRDefault="002832F3" w:rsidP="002832F3">
      <w:pPr>
        <w:pStyle w:val="Standard"/>
        <w:numPr>
          <w:ilvl w:val="0"/>
          <w:numId w:val="63"/>
        </w:numPr>
        <w:spacing w:line="276" w:lineRule="auto"/>
        <w:ind w:left="782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opisywanie proponowanych materiałów i urządzeń za pomocą parametrów technicznych, tzn. bez podawania ich nazw; jeżeli nie będzie to możliwe i jedyną możliwością będzie podanie nazwy materiału lub urządzenia, Wykonawca zobowiązany jest do podania co najmniej dwóch producentów tych materiałów lub urządzeń (jeśli dotyczy). </w:t>
      </w:r>
    </w:p>
    <w:p w14:paraId="6A1B10BE" w14:textId="5400EEE5" w:rsidR="002832F3" w:rsidRPr="002832F3" w:rsidRDefault="002832F3" w:rsidP="002832F3">
      <w:pPr>
        <w:pStyle w:val="Standard"/>
        <w:numPr>
          <w:ilvl w:val="0"/>
          <w:numId w:val="63"/>
        </w:numPr>
        <w:spacing w:line="276" w:lineRule="auto"/>
        <w:ind w:left="782" w:hanging="357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wykonanie aktualizacji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opinii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 xml:space="preserve"> jeżeli realizacja robót wykonywanych na podstawie tej dokumentacji rozpocznie się w okresie późniejszym niż 12 miesięcy, od dnia odbioru </w:t>
      </w: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opinii</w:t>
      </w:r>
      <w:r w:rsidRPr="002832F3"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.</w:t>
      </w:r>
    </w:p>
    <w:p w14:paraId="76B2CCAF" w14:textId="0AF7E0DF" w:rsidR="00595D39" w:rsidRPr="00856166" w:rsidRDefault="00595D39" w:rsidP="002832F3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59D15E31" w14:textId="156A78E6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8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0100059E" w14:textId="66671C76" w:rsidR="00595D39" w:rsidRPr="00595D39" w:rsidRDefault="00960016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color w:val="000000" w:themeColor="text1"/>
          <w:sz w:val="25"/>
          <w:szCs w:val="25"/>
        </w:rPr>
        <w:t xml:space="preserve">Wykonawca </w:t>
      </w:r>
      <w:r w:rsidR="00595D39" w:rsidRPr="00595D39">
        <w:rPr>
          <w:rFonts w:cs="Times New Roman"/>
          <w:bCs/>
          <w:sz w:val="25"/>
          <w:szCs w:val="25"/>
        </w:rPr>
        <w:t>oświadcza, że wyraża zgodę na przetwarzanie swoich danych osobowych przez Zamawiającą zgodnie z ustawą o ochronie danych osobowych z dnia 10 maja 2018 roku (t.j. Dz. U. z 2019 r. poz. 1781 ze zm.).</w:t>
      </w:r>
    </w:p>
    <w:p w14:paraId="78E43073" w14:textId="6885E49E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Zamawiając</w:t>
      </w:r>
      <w:r w:rsidR="00E9063F">
        <w:rPr>
          <w:rFonts w:cs="Times New Roman"/>
          <w:bCs/>
          <w:sz w:val="25"/>
          <w:szCs w:val="25"/>
        </w:rPr>
        <w:t>a</w:t>
      </w:r>
      <w:r w:rsidRPr="00595D39">
        <w:rPr>
          <w:rFonts w:cs="Times New Roman"/>
          <w:bCs/>
          <w:sz w:val="25"/>
          <w:szCs w:val="25"/>
        </w:rPr>
        <w:t xml:space="preserve"> informuje o zasadach przetwarzania danych osobowych oraz o przysługujących Państwu prawach z tym związanych.</w:t>
      </w:r>
    </w:p>
    <w:p w14:paraId="65239281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Administratorem Danych (AD) osobowych przetwarzanych jest Urząd Miejski w Złotoryi oraz Gmina Miejska Złotoryja, pl. Orląt Lwowskich 1, 59-500 Złotoryja.</w:t>
      </w:r>
    </w:p>
    <w:p w14:paraId="20B84571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 Urzędzie powołany jest Inspektor Ochrony Danych Osobowych (IOD).</w:t>
      </w:r>
    </w:p>
    <w:p w14:paraId="584CCD13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Wszelkie pytania dot. sposobu przetwarzania danych osobowych, należy kontaktować się z IOD.</w:t>
      </w:r>
    </w:p>
    <w:p w14:paraId="1564479E" w14:textId="77777777" w:rsidR="00595D39" w:rsidRP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Dane Wykonawcy przetwarzane są na podstawie obowiązujących przepisów prawa, niniejszej umowy oraz na podstawie udzielonej zgody.</w:t>
      </w:r>
    </w:p>
    <w:p w14:paraId="77ECB17E" w14:textId="77777777" w:rsidR="00595D39" w:rsidRDefault="00595D39" w:rsidP="00595D39">
      <w:pPr>
        <w:pStyle w:val="Standard"/>
        <w:numPr>
          <w:ilvl w:val="0"/>
          <w:numId w:val="47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t>Dane przetwarzane są w celu:</w:t>
      </w:r>
    </w:p>
    <w:p w14:paraId="46F2B081" w14:textId="77777777" w:rsid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595D39">
        <w:rPr>
          <w:rFonts w:cs="Times New Roman"/>
          <w:bCs/>
          <w:sz w:val="25"/>
          <w:szCs w:val="25"/>
        </w:rPr>
        <w:lastRenderedPageBreak/>
        <w:t>wypełnienia obowiązków prawnych ciążących na Zamawiającej,</w:t>
      </w:r>
    </w:p>
    <w:p w14:paraId="501750BF" w14:textId="676A2CCA" w:rsidR="00895770" w:rsidRPr="000F3138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>realizacji zapisów niniejszej umowy,</w:t>
      </w:r>
    </w:p>
    <w:p w14:paraId="4C45C7F1" w14:textId="3FCBE5B3" w:rsidR="00595D39" w:rsidRPr="000F3138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>archiwizacji oraz statystyki,</w:t>
      </w:r>
    </w:p>
    <w:p w14:paraId="542F909E" w14:textId="3C94E757" w:rsidR="00595D39" w:rsidRDefault="00595D39" w:rsidP="00595D39">
      <w:pPr>
        <w:pStyle w:val="Standard"/>
        <w:numPr>
          <w:ilvl w:val="0"/>
          <w:numId w:val="50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w oparciu o zgodę na przetwarzanie </w:t>
      </w:r>
      <w:r w:rsidR="00283FB8">
        <w:rPr>
          <w:rFonts w:cs="Times New Roman"/>
          <w:bCs/>
          <w:sz w:val="25"/>
          <w:szCs w:val="25"/>
        </w:rPr>
        <w:t>danych osobowych.</w:t>
      </w:r>
    </w:p>
    <w:p w14:paraId="74DDDB1B" w14:textId="1EFD6CFB" w:rsid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>Odbiorcami danych mogą być:</w:t>
      </w:r>
    </w:p>
    <w:p w14:paraId="2368B3EE" w14:textId="6459557F" w:rsidR="00283FB8" w:rsidRPr="00283FB8" w:rsidRDefault="00283FB8" w:rsidP="00283FB8">
      <w:pPr>
        <w:pStyle w:val="Standard"/>
        <w:numPr>
          <w:ilvl w:val="0"/>
          <w:numId w:val="53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>organy</w:t>
      </w:r>
      <w:r w:rsidRPr="00283FB8">
        <w:rPr>
          <w:rFonts w:cs="Times New Roman"/>
          <w:bCs/>
          <w:sz w:val="25"/>
          <w:szCs w:val="25"/>
        </w:rPr>
        <w:t xml:space="preserve"> władzy publicznej oraz podmioty wykonujące zadania publiczne lub działające na zlecenie organów władzy publicznej, w zakresie i celach, które wynikają z przepisów powszechnie obowiązującego prawa,</w:t>
      </w:r>
    </w:p>
    <w:p w14:paraId="7CF07A20" w14:textId="5BD22E51" w:rsidR="00283FB8" w:rsidRPr="000F3138" w:rsidRDefault="00283FB8" w:rsidP="00283FB8">
      <w:pPr>
        <w:pStyle w:val="Standard"/>
        <w:numPr>
          <w:ilvl w:val="0"/>
          <w:numId w:val="53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>inne podmioty, które na podstawie stosownych umów podpisanych z AD przetwarzają dane, dla których Administratorem Danych jest Urząd Miejski oraz Gmina Miejska Złotoryja.</w:t>
      </w:r>
    </w:p>
    <w:p w14:paraId="0927E6A8" w14:textId="77777777" w:rsidR="00283FB8" w:rsidRP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Dane </w:t>
      </w:r>
      <w:r w:rsidRPr="00283FB8">
        <w:rPr>
          <w:rFonts w:cs="Times New Roman"/>
          <w:bCs/>
          <w:sz w:val="25"/>
          <w:szCs w:val="25"/>
        </w:rPr>
        <w:t>przechowywane będą przez okres niezbędny do realizacji celów określonych w niniejszej umowie, a po tym czasie przez okres oraz w zakresie wymaganym przez przepisy prawa.</w:t>
      </w:r>
    </w:p>
    <w:p w14:paraId="771F9443" w14:textId="29C187C4" w:rsid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 xml:space="preserve">W związku z przetwarzaniem danych </w:t>
      </w:r>
      <w:r w:rsidR="00960016">
        <w:rPr>
          <w:rFonts w:cs="Times New Roman"/>
          <w:color w:val="000000" w:themeColor="text1"/>
          <w:sz w:val="25"/>
          <w:szCs w:val="25"/>
        </w:rPr>
        <w:t>Wykonawcy</w:t>
      </w:r>
      <w:r w:rsidR="00960016" w:rsidRPr="00283FB8">
        <w:rPr>
          <w:rFonts w:cs="Times New Roman"/>
          <w:bCs/>
          <w:sz w:val="25"/>
          <w:szCs w:val="25"/>
        </w:rPr>
        <w:t xml:space="preserve"> </w:t>
      </w:r>
      <w:r w:rsidRPr="00283FB8">
        <w:rPr>
          <w:rFonts w:cs="Times New Roman"/>
          <w:bCs/>
          <w:sz w:val="25"/>
          <w:szCs w:val="25"/>
        </w:rPr>
        <w:t>przysługuje:</w:t>
      </w:r>
    </w:p>
    <w:p w14:paraId="34163E88" w14:textId="1194380E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prawo do dostępu </w:t>
      </w:r>
      <w:r w:rsidRPr="00283FB8">
        <w:rPr>
          <w:rFonts w:cs="Times New Roman"/>
          <w:bCs/>
          <w:sz w:val="25"/>
          <w:szCs w:val="25"/>
        </w:rPr>
        <w:t>do danych osobowych w tym prawo uzyskania kopii tych danych,</w:t>
      </w:r>
    </w:p>
    <w:p w14:paraId="5469B9D4" w14:textId="77777777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>prawo do sprostowania lub poprawienia danych,</w:t>
      </w:r>
    </w:p>
    <w:p w14:paraId="2693D0ED" w14:textId="05299267" w:rsidR="00283FB8" w:rsidRPr="00283FB8" w:rsidRDefault="00283FB8" w:rsidP="00283FB8">
      <w:pPr>
        <w:pStyle w:val="Standard"/>
        <w:numPr>
          <w:ilvl w:val="0"/>
          <w:numId w:val="54"/>
        </w:numPr>
        <w:spacing w:line="276" w:lineRule="auto"/>
        <w:ind w:left="714" w:hanging="357"/>
        <w:rPr>
          <w:rFonts w:cs="Times New Roman"/>
          <w:bCs/>
          <w:sz w:val="25"/>
          <w:szCs w:val="25"/>
        </w:rPr>
      </w:pPr>
      <w:r w:rsidRPr="00283FB8">
        <w:rPr>
          <w:rFonts w:cs="Times New Roman"/>
          <w:bCs/>
          <w:sz w:val="25"/>
          <w:szCs w:val="25"/>
        </w:rPr>
        <w:t>prawo do usunięcia, danych osobowych, ograniczenia ich przetwarzania, sprzeciwu wobec przetwarzania (w przypadkach i na zasadach określonych w RODO)</w:t>
      </w:r>
      <w:r>
        <w:rPr>
          <w:rFonts w:cs="Times New Roman"/>
          <w:bCs/>
          <w:sz w:val="25"/>
          <w:szCs w:val="25"/>
        </w:rPr>
        <w:t>.</w:t>
      </w:r>
    </w:p>
    <w:p w14:paraId="72589F4A" w14:textId="35B3E9B0" w:rsidR="00283FB8" w:rsidRPr="00283FB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>
        <w:rPr>
          <w:rFonts w:cs="Times New Roman"/>
          <w:bCs/>
          <w:sz w:val="25"/>
          <w:szCs w:val="25"/>
        </w:rPr>
        <w:t xml:space="preserve">W związku z faktem, że </w:t>
      </w:r>
      <w:r w:rsidRPr="00283FB8">
        <w:rPr>
          <w:rFonts w:cs="Times New Roman"/>
          <w:bCs/>
          <w:sz w:val="25"/>
          <w:szCs w:val="25"/>
        </w:rPr>
        <w:t xml:space="preserve">przetwarzanie danych odbywa się na podstawie zgody, </w:t>
      </w:r>
      <w:r w:rsidR="0078272F">
        <w:rPr>
          <w:rFonts w:cs="Times New Roman"/>
          <w:bCs/>
          <w:sz w:val="25"/>
          <w:szCs w:val="25"/>
        </w:rPr>
        <w:t>Wykonawcy</w:t>
      </w:r>
      <w:r w:rsidRPr="00283FB8">
        <w:rPr>
          <w:rFonts w:cs="Times New Roman"/>
          <w:bCs/>
          <w:sz w:val="25"/>
          <w:szCs w:val="25"/>
        </w:rPr>
        <w:t xml:space="preserve"> przysługuje prawo cofnięcia tej zgody w dowolnym czasie.</w:t>
      </w:r>
    </w:p>
    <w:p w14:paraId="448A3E8C" w14:textId="08E15332" w:rsidR="00283FB8" w:rsidRPr="000F3138" w:rsidRDefault="00283FB8" w:rsidP="00283FB8">
      <w:pPr>
        <w:pStyle w:val="Standard"/>
        <w:numPr>
          <w:ilvl w:val="0"/>
          <w:numId w:val="52"/>
        </w:numPr>
        <w:spacing w:line="276" w:lineRule="auto"/>
        <w:ind w:left="357" w:hanging="357"/>
        <w:rPr>
          <w:rFonts w:cs="Times New Roman"/>
          <w:bCs/>
          <w:sz w:val="25"/>
          <w:szCs w:val="25"/>
        </w:rPr>
      </w:pPr>
      <w:r w:rsidRPr="000F3138">
        <w:rPr>
          <w:rFonts w:cs="Times New Roman"/>
          <w:bCs/>
          <w:sz w:val="25"/>
          <w:szCs w:val="25"/>
        </w:rPr>
        <w:t xml:space="preserve">W przypadku naruszenia prawa w zakresie przetwarzania danych osobowych, </w:t>
      </w:r>
      <w:r w:rsidR="0078272F" w:rsidRPr="000F3138">
        <w:rPr>
          <w:rFonts w:cs="Times New Roman"/>
          <w:bCs/>
          <w:sz w:val="25"/>
          <w:szCs w:val="25"/>
        </w:rPr>
        <w:t>Wykonawcy</w:t>
      </w:r>
      <w:r w:rsidRPr="000F3138">
        <w:rPr>
          <w:rFonts w:cs="Times New Roman"/>
          <w:bCs/>
          <w:sz w:val="25"/>
          <w:szCs w:val="25"/>
        </w:rPr>
        <w:t xml:space="preserve"> przysługuje prawo do wniesienia skargi do organu nadzorczego właściwego w sprawach ochrony danych osobowych (GIODO).</w:t>
      </w:r>
    </w:p>
    <w:p w14:paraId="15E4DB37" w14:textId="77777777" w:rsidR="00595D39" w:rsidRPr="008109E5" w:rsidRDefault="00595D39" w:rsidP="00595D39">
      <w:pPr>
        <w:pStyle w:val="Standard"/>
        <w:spacing w:line="276" w:lineRule="auto"/>
        <w:rPr>
          <w:rFonts w:cs="Times New Roman"/>
          <w:sz w:val="25"/>
          <w:szCs w:val="25"/>
        </w:rPr>
      </w:pPr>
    </w:p>
    <w:p w14:paraId="66FFB45E" w14:textId="7125FC7A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9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0D37F1C8" w14:textId="419BCD52" w:rsidR="00283FB8" w:rsidRDefault="00283FB8" w:rsidP="00283FB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Zmiana postanowień zawartej umowy może nastąpić wyłącznie za zgodą obu stron wyrażoną w formie pisemnego aneksu pod rygorem nieważności.</w:t>
      </w:r>
    </w:p>
    <w:p w14:paraId="7B2DC472" w14:textId="77777777" w:rsidR="00283FB8" w:rsidRPr="00856166" w:rsidRDefault="00283FB8" w:rsidP="00283FB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</w:p>
    <w:p w14:paraId="685FA896" w14:textId="7E5DBDD2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0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38D36B9E" w14:textId="02AF3FC8" w:rsidR="00895770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>W sprawach nieuregulowanych niniejszą umową będą miały zastosowanie przepisy prawa polskiego, w szczególności kodeksu cywilnego, ustawy prawo budowlane</w:t>
      </w:r>
      <w:r w:rsidR="009533FC">
        <w:rPr>
          <w:rFonts w:cs="Times New Roman"/>
          <w:sz w:val="25"/>
          <w:szCs w:val="25"/>
        </w:rPr>
        <w:t xml:space="preserve"> </w:t>
      </w:r>
      <w:r>
        <w:rPr>
          <w:rFonts w:cs="Times New Roman"/>
          <w:sz w:val="25"/>
          <w:szCs w:val="25"/>
        </w:rPr>
        <w:t>oraz o prawie autorskim i prawach pokrewnych.</w:t>
      </w:r>
    </w:p>
    <w:p w14:paraId="45870D80" w14:textId="77777777" w:rsidR="00283FB8" w:rsidRPr="008109E5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45B19ECD" w14:textId="04DA7DB2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4A25EDE5" w14:textId="232C5E4B" w:rsidR="00895770" w:rsidRDefault="00283FB8" w:rsidP="00283FB8">
      <w:pPr>
        <w:pStyle w:val="Standard"/>
        <w:spacing w:line="276" w:lineRule="auto"/>
        <w:ind w:left="0" w:firstLine="0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  <w:t>Ewentualne spory wynikłe przy wykonaniu niniejszej umowy podlegają orzecznictwu sądu właściwego dla siedziby Zamawiającej.</w:t>
      </w:r>
    </w:p>
    <w:p w14:paraId="7EEC5B50" w14:textId="77777777" w:rsidR="002832F3" w:rsidRDefault="002832F3" w:rsidP="002832F3">
      <w:pPr>
        <w:pStyle w:val="Standard"/>
        <w:spacing w:line="276" w:lineRule="auto"/>
        <w:ind w:left="0" w:firstLine="0"/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</w:pPr>
    </w:p>
    <w:p w14:paraId="2C2458B6" w14:textId="4897B44A" w:rsidR="00895770" w:rsidRPr="00856166" w:rsidRDefault="00895770" w:rsidP="00895770">
      <w:pPr>
        <w:pStyle w:val="Standard"/>
        <w:spacing w:line="276" w:lineRule="auto"/>
        <w:jc w:val="center"/>
        <w:rPr>
          <w:rFonts w:eastAsiaTheme="minorHAnsi" w:cs="Times New Roman"/>
          <w:color w:val="000000" w:themeColor="text1"/>
          <w:kern w:val="0"/>
          <w:sz w:val="25"/>
          <w:szCs w:val="25"/>
          <w:lang w:eastAsia="en-US"/>
        </w:rPr>
      </w:pP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 xml:space="preserve">§ </w:t>
      </w:r>
      <w:r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1</w:t>
      </w:r>
      <w:r w:rsidR="002832F3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2</w:t>
      </w:r>
      <w:r w:rsidRPr="00856166">
        <w:rPr>
          <w:rFonts w:eastAsiaTheme="minorHAnsi" w:cs="Times New Roman"/>
          <w:b/>
          <w:bCs/>
          <w:color w:val="000000" w:themeColor="text1"/>
          <w:kern w:val="0"/>
          <w:sz w:val="25"/>
          <w:szCs w:val="25"/>
          <w:lang w:eastAsia="en-US"/>
        </w:rPr>
        <w:t>.</w:t>
      </w:r>
    </w:p>
    <w:p w14:paraId="096C14E3" w14:textId="72690EDC" w:rsidR="00895770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Umowę sporządza się w dwóch jednobrzmiących egzemplarzach, jeden egzemplarz otrzymuje Zamawiająca, jeden </w:t>
      </w:r>
      <w:r w:rsidR="0078272F">
        <w:rPr>
          <w:rFonts w:cs="Times New Roman"/>
          <w:sz w:val="25"/>
          <w:szCs w:val="25"/>
        </w:rPr>
        <w:t>Wykonawca</w:t>
      </w:r>
      <w:r>
        <w:rPr>
          <w:rFonts w:cs="Times New Roman"/>
          <w:sz w:val="25"/>
          <w:szCs w:val="25"/>
        </w:rPr>
        <w:t>.</w:t>
      </w:r>
    </w:p>
    <w:p w14:paraId="6F074593" w14:textId="77777777" w:rsid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2E827029" w14:textId="77777777" w:rsid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20147F8E" w14:textId="6DCD054E" w:rsidR="0024332F" w:rsidRPr="0024332F" w:rsidRDefault="0024332F" w:rsidP="00283FB8">
      <w:pPr>
        <w:pStyle w:val="Standard"/>
        <w:spacing w:line="276" w:lineRule="auto"/>
        <w:ind w:left="0" w:firstLine="0"/>
        <w:rPr>
          <w:rFonts w:cs="Times New Roman"/>
          <w:b/>
          <w:bCs/>
          <w:sz w:val="25"/>
          <w:szCs w:val="25"/>
        </w:rPr>
      </w:pPr>
      <w:r>
        <w:rPr>
          <w:rFonts w:cs="Times New Roman"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>ZAMAWIAJĄCA:</w:t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 w:rsidRPr="0024332F">
        <w:rPr>
          <w:rFonts w:cs="Times New Roman"/>
          <w:b/>
          <w:bCs/>
          <w:sz w:val="25"/>
          <w:szCs w:val="25"/>
        </w:rPr>
        <w:tab/>
      </w:r>
      <w:r>
        <w:rPr>
          <w:rFonts w:cs="Times New Roman"/>
          <w:b/>
          <w:bCs/>
          <w:sz w:val="25"/>
          <w:szCs w:val="25"/>
        </w:rPr>
        <w:tab/>
      </w:r>
      <w:r w:rsidR="0078272F">
        <w:rPr>
          <w:rFonts w:cs="Times New Roman"/>
          <w:b/>
          <w:bCs/>
          <w:sz w:val="25"/>
          <w:szCs w:val="25"/>
        </w:rPr>
        <w:t>WYKONAWCA</w:t>
      </w:r>
      <w:r w:rsidRPr="0024332F">
        <w:rPr>
          <w:rFonts w:cs="Times New Roman"/>
          <w:b/>
          <w:bCs/>
          <w:sz w:val="25"/>
          <w:szCs w:val="25"/>
        </w:rPr>
        <w:t>:</w:t>
      </w:r>
    </w:p>
    <w:p w14:paraId="6BEE2952" w14:textId="77777777" w:rsidR="00283FB8" w:rsidRPr="008109E5" w:rsidRDefault="00283FB8" w:rsidP="00283FB8">
      <w:pPr>
        <w:pStyle w:val="Standard"/>
        <w:spacing w:line="276" w:lineRule="auto"/>
        <w:ind w:left="0" w:firstLine="0"/>
        <w:rPr>
          <w:rFonts w:cs="Times New Roman"/>
          <w:sz w:val="25"/>
          <w:szCs w:val="25"/>
        </w:rPr>
      </w:pPr>
    </w:p>
    <w:p w14:paraId="4A93AE85" w14:textId="77777777" w:rsidR="008109E5" w:rsidRPr="008109E5" w:rsidRDefault="008109E5" w:rsidP="00895770">
      <w:pPr>
        <w:pStyle w:val="Standard"/>
        <w:spacing w:line="276" w:lineRule="auto"/>
        <w:rPr>
          <w:rFonts w:cs="Times New Roman"/>
          <w:sz w:val="25"/>
          <w:szCs w:val="25"/>
        </w:rPr>
      </w:pPr>
    </w:p>
    <w:sectPr w:rsidR="008109E5" w:rsidRPr="008109E5" w:rsidSect="006723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A09BE" w14:textId="77777777" w:rsidR="00DF5D8B" w:rsidRDefault="00DF5D8B" w:rsidP="00B75B87">
      <w:pPr>
        <w:spacing w:after="0" w:line="240" w:lineRule="auto"/>
      </w:pPr>
      <w:r>
        <w:separator/>
      </w:r>
    </w:p>
  </w:endnote>
  <w:endnote w:type="continuationSeparator" w:id="0">
    <w:p w14:paraId="3FF6188E" w14:textId="77777777" w:rsidR="00DF5D8B" w:rsidRDefault="00DF5D8B" w:rsidP="00B75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6727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191E3C" w14:textId="301DFC58" w:rsidR="000D23D3" w:rsidRDefault="000D23D3">
            <w:pPr>
              <w:pStyle w:val="Stopka"/>
              <w:jc w:val="right"/>
            </w:pPr>
            <w:r w:rsidRPr="000D23D3">
              <w:rPr>
                <w:rFonts w:ascii="Times New Roman" w:hAnsi="Times New Roman" w:cs="Times New Roman"/>
              </w:rPr>
              <w:t xml:space="preserve">Strona 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23D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D23D3">
              <w:rPr>
                <w:rFonts w:ascii="Times New Roman" w:hAnsi="Times New Roman" w:cs="Times New Roman"/>
                <w:b/>
                <w:bCs/>
              </w:rPr>
              <w:t>2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23D3">
              <w:rPr>
                <w:rFonts w:ascii="Times New Roman" w:hAnsi="Times New Roman" w:cs="Times New Roman"/>
              </w:rPr>
              <w:t xml:space="preserve"> z 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23D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D23D3">
              <w:rPr>
                <w:rFonts w:ascii="Times New Roman" w:hAnsi="Times New Roman" w:cs="Times New Roman"/>
                <w:b/>
                <w:bCs/>
              </w:rPr>
              <w:t>2</w:t>
            </w:r>
            <w:r w:rsidRPr="000D2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E1E85" w14:textId="277806AC" w:rsidR="000D23D3" w:rsidRDefault="000D23D3">
    <w:pPr>
      <w:pStyle w:val="Stopka"/>
    </w:pPr>
    <w:r>
      <w:rPr>
        <w:noProof/>
      </w:rPr>
      <w:drawing>
        <wp:inline distT="0" distB="0" distL="0" distR="0" wp14:anchorId="42A4BC7E" wp14:editId="3839EF5F">
          <wp:extent cx="5760720" cy="729205"/>
          <wp:effectExtent l="0" t="0" r="0" b="0"/>
          <wp:docPr id="15437103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7103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A533" w14:textId="77777777" w:rsidR="00DF5D8B" w:rsidRDefault="00DF5D8B" w:rsidP="00B75B87">
      <w:pPr>
        <w:spacing w:after="0" w:line="240" w:lineRule="auto"/>
      </w:pPr>
      <w:r>
        <w:separator/>
      </w:r>
    </w:p>
  </w:footnote>
  <w:footnote w:type="continuationSeparator" w:id="0">
    <w:p w14:paraId="105038F1" w14:textId="77777777" w:rsidR="00DF5D8B" w:rsidRDefault="00DF5D8B" w:rsidP="00B75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720A" w14:textId="1838AA69" w:rsidR="00B75B87" w:rsidRDefault="000644A6" w:rsidP="000644A6">
    <w:pPr>
      <w:pStyle w:val="Nagwek"/>
      <w:tabs>
        <w:tab w:val="clear" w:pos="4536"/>
        <w:tab w:val="clear" w:pos="9072"/>
        <w:tab w:val="left" w:pos="6285"/>
      </w:tabs>
      <w:ind w:left="-851"/>
    </w:pP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EE4BB2" wp14:editId="60DAC56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105525" cy="906780"/>
          <wp:effectExtent l="0" t="0" r="0" b="0"/>
          <wp:wrapSquare wrapText="bothSides"/>
          <wp:docPr id="408627568" name="Obraz 0" descr="gmina_naglow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mina_naglowe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552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FA3"/>
    <w:multiLevelType w:val="multilevel"/>
    <w:tmpl w:val="F2A66D02"/>
    <w:styleLink w:val="WW8Num1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04CE722C"/>
    <w:multiLevelType w:val="hybridMultilevel"/>
    <w:tmpl w:val="AABA4D8E"/>
    <w:lvl w:ilvl="0" w:tplc="D1AE9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0D79"/>
    <w:multiLevelType w:val="hybridMultilevel"/>
    <w:tmpl w:val="2C96D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C33"/>
    <w:multiLevelType w:val="hybridMultilevel"/>
    <w:tmpl w:val="AC54B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2E8F"/>
    <w:multiLevelType w:val="hybridMultilevel"/>
    <w:tmpl w:val="56C08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62DF0"/>
    <w:multiLevelType w:val="hybridMultilevel"/>
    <w:tmpl w:val="16EEF8B2"/>
    <w:lvl w:ilvl="0" w:tplc="2EE8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27B6"/>
    <w:multiLevelType w:val="hybridMultilevel"/>
    <w:tmpl w:val="DA8268CE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48438F8"/>
    <w:multiLevelType w:val="hybridMultilevel"/>
    <w:tmpl w:val="8EB8D51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5382BE9"/>
    <w:multiLevelType w:val="hybridMultilevel"/>
    <w:tmpl w:val="A654875E"/>
    <w:lvl w:ilvl="0" w:tplc="D784A30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A50E1B"/>
    <w:multiLevelType w:val="hybridMultilevel"/>
    <w:tmpl w:val="A796960A"/>
    <w:lvl w:ilvl="0" w:tplc="9B580D28">
      <w:start w:val="2"/>
      <w:numFmt w:val="decimal"/>
      <w:suff w:val="space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43EAF"/>
    <w:multiLevelType w:val="hybridMultilevel"/>
    <w:tmpl w:val="0B062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1FE3"/>
    <w:multiLevelType w:val="hybridMultilevel"/>
    <w:tmpl w:val="14E62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BB0"/>
    <w:multiLevelType w:val="hybridMultilevel"/>
    <w:tmpl w:val="2E24734A"/>
    <w:lvl w:ilvl="0" w:tplc="D1F67EF8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65E4"/>
    <w:multiLevelType w:val="hybridMultilevel"/>
    <w:tmpl w:val="438239CA"/>
    <w:lvl w:ilvl="0" w:tplc="9A983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E10E8"/>
    <w:multiLevelType w:val="hybridMultilevel"/>
    <w:tmpl w:val="38CC48E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2D33715"/>
    <w:multiLevelType w:val="hybridMultilevel"/>
    <w:tmpl w:val="E7F8C8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F84BC8"/>
    <w:multiLevelType w:val="hybridMultilevel"/>
    <w:tmpl w:val="DF6CC708"/>
    <w:lvl w:ilvl="0" w:tplc="5F6897F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01DB4"/>
    <w:multiLevelType w:val="hybridMultilevel"/>
    <w:tmpl w:val="97A40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D666B"/>
    <w:multiLevelType w:val="hybridMultilevel"/>
    <w:tmpl w:val="D4D6C99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E18103A"/>
    <w:multiLevelType w:val="multilevel"/>
    <w:tmpl w:val="15B8B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0" w:hanging="1800"/>
      </w:pPr>
      <w:rPr>
        <w:rFonts w:hint="default"/>
      </w:rPr>
    </w:lvl>
  </w:abstractNum>
  <w:abstractNum w:abstractNumId="20" w15:restartNumberingAfterBreak="0">
    <w:nsid w:val="2F3669A6"/>
    <w:multiLevelType w:val="hybridMultilevel"/>
    <w:tmpl w:val="1ED42E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09B6B83"/>
    <w:multiLevelType w:val="multilevel"/>
    <w:tmpl w:val="E6AC0F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3577487A"/>
    <w:multiLevelType w:val="hybridMultilevel"/>
    <w:tmpl w:val="515CA3C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891531E"/>
    <w:multiLevelType w:val="hybridMultilevel"/>
    <w:tmpl w:val="2466BB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3BAB6106"/>
    <w:multiLevelType w:val="hybridMultilevel"/>
    <w:tmpl w:val="6EA4F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E2621"/>
    <w:multiLevelType w:val="hybridMultilevel"/>
    <w:tmpl w:val="33D02CAE"/>
    <w:lvl w:ilvl="0" w:tplc="4354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75AB1"/>
    <w:multiLevelType w:val="hybridMultilevel"/>
    <w:tmpl w:val="8A4267CC"/>
    <w:lvl w:ilvl="0" w:tplc="2FFC4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56BB8"/>
    <w:multiLevelType w:val="hybridMultilevel"/>
    <w:tmpl w:val="E270A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76A64"/>
    <w:multiLevelType w:val="hybridMultilevel"/>
    <w:tmpl w:val="D8500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4728E"/>
    <w:multiLevelType w:val="hybridMultilevel"/>
    <w:tmpl w:val="B22CBCA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26A87"/>
    <w:multiLevelType w:val="hybridMultilevel"/>
    <w:tmpl w:val="F6B4E532"/>
    <w:lvl w:ilvl="0" w:tplc="5B60D1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80622"/>
    <w:multiLevelType w:val="multilevel"/>
    <w:tmpl w:val="D730D57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2" w15:restartNumberingAfterBreak="0">
    <w:nsid w:val="484B2550"/>
    <w:multiLevelType w:val="hybridMultilevel"/>
    <w:tmpl w:val="EA0C5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9267D"/>
    <w:multiLevelType w:val="hybridMultilevel"/>
    <w:tmpl w:val="660664D6"/>
    <w:lvl w:ilvl="0" w:tplc="0000000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42F8B"/>
    <w:multiLevelType w:val="hybridMultilevel"/>
    <w:tmpl w:val="D2489A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5154198"/>
    <w:multiLevelType w:val="hybridMultilevel"/>
    <w:tmpl w:val="2DD260F4"/>
    <w:lvl w:ilvl="0" w:tplc="824E7B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03224"/>
    <w:multiLevelType w:val="hybridMultilevel"/>
    <w:tmpl w:val="75B2C6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56DD2454"/>
    <w:multiLevelType w:val="hybridMultilevel"/>
    <w:tmpl w:val="97BEE7E2"/>
    <w:lvl w:ilvl="0" w:tplc="3326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B5E8B"/>
    <w:multiLevelType w:val="hybridMultilevel"/>
    <w:tmpl w:val="C91CE7D8"/>
    <w:lvl w:ilvl="0" w:tplc="77B2674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D3063"/>
    <w:multiLevelType w:val="hybridMultilevel"/>
    <w:tmpl w:val="1B5E6E9E"/>
    <w:lvl w:ilvl="0" w:tplc="2EFA73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E4D52"/>
    <w:multiLevelType w:val="hybridMultilevel"/>
    <w:tmpl w:val="F70C1314"/>
    <w:lvl w:ilvl="0" w:tplc="04150017">
      <w:start w:val="1"/>
      <w:numFmt w:val="lowerLetter"/>
      <w:lvlText w:val="%1)"/>
      <w:lvlJc w:val="left"/>
      <w:pPr>
        <w:ind w:left="1672" w:hanging="360"/>
      </w:p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41" w15:restartNumberingAfterBreak="0">
    <w:nsid w:val="5CE17077"/>
    <w:multiLevelType w:val="hybridMultilevel"/>
    <w:tmpl w:val="D136A932"/>
    <w:lvl w:ilvl="0" w:tplc="682E0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2E16BA"/>
    <w:multiLevelType w:val="hybridMultilevel"/>
    <w:tmpl w:val="9536D9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2A11EB"/>
    <w:multiLevelType w:val="hybridMultilevel"/>
    <w:tmpl w:val="2BDCF9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84FB3"/>
    <w:multiLevelType w:val="hybridMultilevel"/>
    <w:tmpl w:val="932C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3467EB"/>
    <w:multiLevelType w:val="hybridMultilevel"/>
    <w:tmpl w:val="4346407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4FD1A63"/>
    <w:multiLevelType w:val="multilevel"/>
    <w:tmpl w:val="4AB0A322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7" w15:restartNumberingAfterBreak="0">
    <w:nsid w:val="65680F26"/>
    <w:multiLevelType w:val="hybridMultilevel"/>
    <w:tmpl w:val="19BEE73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66587E59"/>
    <w:multiLevelType w:val="hybridMultilevel"/>
    <w:tmpl w:val="FF0E7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A1F9B"/>
    <w:multiLevelType w:val="hybridMultilevel"/>
    <w:tmpl w:val="B8449BF0"/>
    <w:lvl w:ilvl="0" w:tplc="58EA94D2">
      <w:start w:val="2"/>
      <w:numFmt w:val="decimal"/>
      <w:lvlText w:val="1.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15D28"/>
    <w:multiLevelType w:val="hybridMultilevel"/>
    <w:tmpl w:val="AA061484"/>
    <w:lvl w:ilvl="0" w:tplc="659C7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5567A"/>
    <w:multiLevelType w:val="hybridMultilevel"/>
    <w:tmpl w:val="00448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2" w15:restartNumberingAfterBreak="0">
    <w:nsid w:val="6F7657DE"/>
    <w:multiLevelType w:val="hybridMultilevel"/>
    <w:tmpl w:val="CAA24DDA"/>
    <w:lvl w:ilvl="0" w:tplc="C4F80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E6236F"/>
    <w:multiLevelType w:val="hybridMultilevel"/>
    <w:tmpl w:val="6428B0E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04C6F7F"/>
    <w:multiLevelType w:val="hybridMultilevel"/>
    <w:tmpl w:val="2C648330"/>
    <w:lvl w:ilvl="0" w:tplc="F6862752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052E6F"/>
    <w:multiLevelType w:val="multilevel"/>
    <w:tmpl w:val="E6AC0FE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556" w:hanging="284"/>
      </w:pPr>
      <w:rPr>
        <w:rFonts w:hint="default"/>
      </w:rPr>
    </w:lvl>
  </w:abstractNum>
  <w:abstractNum w:abstractNumId="56" w15:restartNumberingAfterBreak="0">
    <w:nsid w:val="725B63A6"/>
    <w:multiLevelType w:val="hybridMultilevel"/>
    <w:tmpl w:val="16809D54"/>
    <w:lvl w:ilvl="0" w:tplc="214EEF44">
      <w:start w:val="1"/>
      <w:numFmt w:val="decimal"/>
      <w:lvlText w:val="%1.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E55124"/>
    <w:multiLevelType w:val="hybridMultilevel"/>
    <w:tmpl w:val="D1BEDD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8" w15:restartNumberingAfterBreak="0">
    <w:nsid w:val="75DD004D"/>
    <w:multiLevelType w:val="hybridMultilevel"/>
    <w:tmpl w:val="BED484D2"/>
    <w:lvl w:ilvl="0" w:tplc="DB0AAE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904A7B"/>
    <w:multiLevelType w:val="hybridMultilevel"/>
    <w:tmpl w:val="3E603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5B3203"/>
    <w:multiLevelType w:val="hybridMultilevel"/>
    <w:tmpl w:val="6D98DE78"/>
    <w:lvl w:ilvl="0" w:tplc="C450D93C">
      <w:start w:val="1"/>
      <w:numFmt w:val="decimal"/>
      <w:suff w:val="space"/>
      <w:lvlText w:val="2.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1" w15:restartNumberingAfterBreak="0">
    <w:nsid w:val="7BC03F8A"/>
    <w:multiLevelType w:val="hybridMultilevel"/>
    <w:tmpl w:val="DA8268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7F646BF8"/>
    <w:multiLevelType w:val="hybridMultilevel"/>
    <w:tmpl w:val="D3AC2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7005">
    <w:abstractNumId w:val="24"/>
  </w:num>
  <w:num w:numId="2" w16cid:durableId="1261765256">
    <w:abstractNumId w:val="27"/>
  </w:num>
  <w:num w:numId="3" w16cid:durableId="1533420761">
    <w:abstractNumId w:val="52"/>
  </w:num>
  <w:num w:numId="4" w16cid:durableId="562714142">
    <w:abstractNumId w:val="5"/>
  </w:num>
  <w:num w:numId="5" w16cid:durableId="278101525">
    <w:abstractNumId w:val="13"/>
  </w:num>
  <w:num w:numId="6" w16cid:durableId="1262450240">
    <w:abstractNumId w:val="22"/>
  </w:num>
  <w:num w:numId="7" w16cid:durableId="798839038">
    <w:abstractNumId w:val="53"/>
  </w:num>
  <w:num w:numId="8" w16cid:durableId="313460179">
    <w:abstractNumId w:val="18"/>
  </w:num>
  <w:num w:numId="9" w16cid:durableId="1758937327">
    <w:abstractNumId w:val="34"/>
  </w:num>
  <w:num w:numId="10" w16cid:durableId="141896534">
    <w:abstractNumId w:val="8"/>
  </w:num>
  <w:num w:numId="11" w16cid:durableId="390616706">
    <w:abstractNumId w:val="56"/>
  </w:num>
  <w:num w:numId="12" w16cid:durableId="247231978">
    <w:abstractNumId w:val="49"/>
  </w:num>
  <w:num w:numId="13" w16cid:durableId="296690917">
    <w:abstractNumId w:val="16"/>
  </w:num>
  <w:num w:numId="14" w16cid:durableId="273514358">
    <w:abstractNumId w:val="23"/>
  </w:num>
  <w:num w:numId="15" w16cid:durableId="1365443924">
    <w:abstractNumId w:val="1"/>
  </w:num>
  <w:num w:numId="16" w16cid:durableId="613483421">
    <w:abstractNumId w:val="42"/>
  </w:num>
  <w:num w:numId="17" w16cid:durableId="734161125">
    <w:abstractNumId w:val="40"/>
  </w:num>
  <w:num w:numId="18" w16cid:durableId="1827435630">
    <w:abstractNumId w:val="2"/>
  </w:num>
  <w:num w:numId="19" w16cid:durableId="19875128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060024">
    <w:abstractNumId w:val="0"/>
  </w:num>
  <w:num w:numId="21" w16cid:durableId="1337810077">
    <w:abstractNumId w:val="60"/>
  </w:num>
  <w:num w:numId="22" w16cid:durableId="1815560558">
    <w:abstractNumId w:val="36"/>
  </w:num>
  <w:num w:numId="23" w16cid:durableId="964845346">
    <w:abstractNumId w:val="57"/>
  </w:num>
  <w:num w:numId="24" w16cid:durableId="2016491437">
    <w:abstractNumId w:val="50"/>
  </w:num>
  <w:num w:numId="25" w16cid:durableId="503126789">
    <w:abstractNumId w:val="55"/>
  </w:num>
  <w:num w:numId="26" w16cid:durableId="1332414897">
    <w:abstractNumId w:val="33"/>
  </w:num>
  <w:num w:numId="27" w16cid:durableId="1980962240">
    <w:abstractNumId w:val="25"/>
  </w:num>
  <w:num w:numId="28" w16cid:durableId="1961911492">
    <w:abstractNumId w:val="19"/>
  </w:num>
  <w:num w:numId="29" w16cid:durableId="481779773">
    <w:abstractNumId w:val="45"/>
  </w:num>
  <w:num w:numId="30" w16cid:durableId="2120952973">
    <w:abstractNumId w:val="9"/>
  </w:num>
  <w:num w:numId="31" w16cid:durableId="1073938449">
    <w:abstractNumId w:val="21"/>
  </w:num>
  <w:num w:numId="32" w16cid:durableId="390735372">
    <w:abstractNumId w:val="30"/>
  </w:num>
  <w:num w:numId="33" w16cid:durableId="327367896">
    <w:abstractNumId w:val="47"/>
  </w:num>
  <w:num w:numId="34" w16cid:durableId="987054906">
    <w:abstractNumId w:val="28"/>
  </w:num>
  <w:num w:numId="35" w16cid:durableId="204757445">
    <w:abstractNumId w:val="14"/>
  </w:num>
  <w:num w:numId="36" w16cid:durableId="1321469199">
    <w:abstractNumId w:val="41"/>
  </w:num>
  <w:num w:numId="37" w16cid:durableId="1518273247">
    <w:abstractNumId w:val="46"/>
  </w:num>
  <w:num w:numId="38" w16cid:durableId="1366832664">
    <w:abstractNumId w:val="61"/>
  </w:num>
  <w:num w:numId="39" w16cid:durableId="140974455">
    <w:abstractNumId w:val="15"/>
  </w:num>
  <w:num w:numId="40" w16cid:durableId="1201363770">
    <w:abstractNumId w:val="59"/>
  </w:num>
  <w:num w:numId="41" w16cid:durableId="635109692">
    <w:abstractNumId w:val="43"/>
  </w:num>
  <w:num w:numId="42" w16cid:durableId="1027372719">
    <w:abstractNumId w:val="48"/>
  </w:num>
  <w:num w:numId="43" w16cid:durableId="1993489207">
    <w:abstractNumId w:val="3"/>
  </w:num>
  <w:num w:numId="44" w16cid:durableId="799542139">
    <w:abstractNumId w:val="12"/>
  </w:num>
  <w:num w:numId="45" w16cid:durableId="373506055">
    <w:abstractNumId w:val="37"/>
  </w:num>
  <w:num w:numId="46" w16cid:durableId="1034960461">
    <w:abstractNumId w:val="62"/>
  </w:num>
  <w:num w:numId="47" w16cid:durableId="2111583005">
    <w:abstractNumId w:val="26"/>
  </w:num>
  <w:num w:numId="48" w16cid:durableId="357396402">
    <w:abstractNumId w:val="38"/>
  </w:num>
  <w:num w:numId="49" w16cid:durableId="1091975954">
    <w:abstractNumId w:val="54"/>
  </w:num>
  <w:num w:numId="50" w16cid:durableId="1504467128">
    <w:abstractNumId w:val="20"/>
  </w:num>
  <w:num w:numId="51" w16cid:durableId="131102468">
    <w:abstractNumId w:val="10"/>
  </w:num>
  <w:num w:numId="52" w16cid:durableId="482895593">
    <w:abstractNumId w:val="35"/>
  </w:num>
  <w:num w:numId="53" w16cid:durableId="1283999880">
    <w:abstractNumId w:val="7"/>
  </w:num>
  <w:num w:numId="54" w16cid:durableId="1602757835">
    <w:abstractNumId w:val="51"/>
  </w:num>
  <w:num w:numId="55" w16cid:durableId="1645426172">
    <w:abstractNumId w:val="29"/>
  </w:num>
  <w:num w:numId="56" w16cid:durableId="138890692">
    <w:abstractNumId w:val="11"/>
  </w:num>
  <w:num w:numId="57" w16cid:durableId="1568421222">
    <w:abstractNumId w:val="32"/>
  </w:num>
  <w:num w:numId="58" w16cid:durableId="942222174">
    <w:abstractNumId w:val="44"/>
  </w:num>
  <w:num w:numId="59" w16cid:durableId="343677308">
    <w:abstractNumId w:val="39"/>
  </w:num>
  <w:num w:numId="60" w16cid:durableId="2121101033">
    <w:abstractNumId w:val="17"/>
  </w:num>
  <w:num w:numId="61" w16cid:durableId="64687368">
    <w:abstractNumId w:val="4"/>
  </w:num>
  <w:num w:numId="62" w16cid:durableId="2082633525">
    <w:abstractNumId w:val="58"/>
  </w:num>
  <w:num w:numId="63" w16cid:durableId="697390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87"/>
    <w:rsid w:val="000063EA"/>
    <w:rsid w:val="00025246"/>
    <w:rsid w:val="00034275"/>
    <w:rsid w:val="000644A6"/>
    <w:rsid w:val="000709B3"/>
    <w:rsid w:val="00077763"/>
    <w:rsid w:val="000920B9"/>
    <w:rsid w:val="00092DAA"/>
    <w:rsid w:val="00096A41"/>
    <w:rsid w:val="000A00BA"/>
    <w:rsid w:val="000B0AE0"/>
    <w:rsid w:val="000C0FB9"/>
    <w:rsid w:val="000C1865"/>
    <w:rsid w:val="000C328E"/>
    <w:rsid w:val="000D23D3"/>
    <w:rsid w:val="000F3138"/>
    <w:rsid w:val="000F763E"/>
    <w:rsid w:val="00102EBA"/>
    <w:rsid w:val="001057A1"/>
    <w:rsid w:val="00125783"/>
    <w:rsid w:val="00143D29"/>
    <w:rsid w:val="001557E6"/>
    <w:rsid w:val="00164E40"/>
    <w:rsid w:val="00167949"/>
    <w:rsid w:val="0017115D"/>
    <w:rsid w:val="001E5AB5"/>
    <w:rsid w:val="001F7BD0"/>
    <w:rsid w:val="0020753B"/>
    <w:rsid w:val="00225EC1"/>
    <w:rsid w:val="00227B88"/>
    <w:rsid w:val="00240DEF"/>
    <w:rsid w:val="00242FAF"/>
    <w:rsid w:val="0024332F"/>
    <w:rsid w:val="00254AB1"/>
    <w:rsid w:val="00254C08"/>
    <w:rsid w:val="0026048F"/>
    <w:rsid w:val="002832F3"/>
    <w:rsid w:val="00283FB8"/>
    <w:rsid w:val="00287001"/>
    <w:rsid w:val="00297D2B"/>
    <w:rsid w:val="002B1232"/>
    <w:rsid w:val="002B76DC"/>
    <w:rsid w:val="002C0E35"/>
    <w:rsid w:val="002D53DE"/>
    <w:rsid w:val="002F3AEF"/>
    <w:rsid w:val="00305D61"/>
    <w:rsid w:val="003333D1"/>
    <w:rsid w:val="00341A2B"/>
    <w:rsid w:val="00346842"/>
    <w:rsid w:val="00347610"/>
    <w:rsid w:val="003566AA"/>
    <w:rsid w:val="00371839"/>
    <w:rsid w:val="003D3B7D"/>
    <w:rsid w:val="003F6E04"/>
    <w:rsid w:val="004031E1"/>
    <w:rsid w:val="00420075"/>
    <w:rsid w:val="00436DDE"/>
    <w:rsid w:val="00437240"/>
    <w:rsid w:val="00463F29"/>
    <w:rsid w:val="004A4041"/>
    <w:rsid w:val="004C495F"/>
    <w:rsid w:val="004C6AB2"/>
    <w:rsid w:val="004D5E14"/>
    <w:rsid w:val="004D7EF1"/>
    <w:rsid w:val="004E10DF"/>
    <w:rsid w:val="00501C29"/>
    <w:rsid w:val="005139EE"/>
    <w:rsid w:val="0051611C"/>
    <w:rsid w:val="0052470E"/>
    <w:rsid w:val="005258A1"/>
    <w:rsid w:val="005435E1"/>
    <w:rsid w:val="00561BD3"/>
    <w:rsid w:val="005810B5"/>
    <w:rsid w:val="00583613"/>
    <w:rsid w:val="00595488"/>
    <w:rsid w:val="00595D39"/>
    <w:rsid w:val="005A1986"/>
    <w:rsid w:val="005A58E7"/>
    <w:rsid w:val="005C1EEC"/>
    <w:rsid w:val="005C4ED1"/>
    <w:rsid w:val="005F30AF"/>
    <w:rsid w:val="00601DA6"/>
    <w:rsid w:val="006064DD"/>
    <w:rsid w:val="0061315C"/>
    <w:rsid w:val="00622E4B"/>
    <w:rsid w:val="006340CC"/>
    <w:rsid w:val="006723D5"/>
    <w:rsid w:val="006D471A"/>
    <w:rsid w:val="006D60A9"/>
    <w:rsid w:val="006F272A"/>
    <w:rsid w:val="006F6A86"/>
    <w:rsid w:val="00730194"/>
    <w:rsid w:val="00730C87"/>
    <w:rsid w:val="00731C30"/>
    <w:rsid w:val="00732186"/>
    <w:rsid w:val="007502EA"/>
    <w:rsid w:val="00751E46"/>
    <w:rsid w:val="0077655E"/>
    <w:rsid w:val="007776A1"/>
    <w:rsid w:val="0078272F"/>
    <w:rsid w:val="00793013"/>
    <w:rsid w:val="007A3C1B"/>
    <w:rsid w:val="007A5FAF"/>
    <w:rsid w:val="007D450C"/>
    <w:rsid w:val="007E0761"/>
    <w:rsid w:val="008109E5"/>
    <w:rsid w:val="00841D44"/>
    <w:rsid w:val="00844DC5"/>
    <w:rsid w:val="00850460"/>
    <w:rsid w:val="008509D3"/>
    <w:rsid w:val="00856166"/>
    <w:rsid w:val="0087242A"/>
    <w:rsid w:val="00874E50"/>
    <w:rsid w:val="00895756"/>
    <w:rsid w:val="00895770"/>
    <w:rsid w:val="008A28C7"/>
    <w:rsid w:val="008B11C1"/>
    <w:rsid w:val="008B1396"/>
    <w:rsid w:val="008D1A63"/>
    <w:rsid w:val="008F53FD"/>
    <w:rsid w:val="00903B2B"/>
    <w:rsid w:val="009171C0"/>
    <w:rsid w:val="0092051F"/>
    <w:rsid w:val="00935CFA"/>
    <w:rsid w:val="009402E3"/>
    <w:rsid w:val="009533FC"/>
    <w:rsid w:val="00960016"/>
    <w:rsid w:val="00963C1B"/>
    <w:rsid w:val="00970138"/>
    <w:rsid w:val="0097194C"/>
    <w:rsid w:val="009901FC"/>
    <w:rsid w:val="009955AE"/>
    <w:rsid w:val="009D0676"/>
    <w:rsid w:val="009E0EAF"/>
    <w:rsid w:val="00A12728"/>
    <w:rsid w:val="00A5435E"/>
    <w:rsid w:val="00A756AE"/>
    <w:rsid w:val="00A76BC7"/>
    <w:rsid w:val="00A96984"/>
    <w:rsid w:val="00AA76EA"/>
    <w:rsid w:val="00AF351E"/>
    <w:rsid w:val="00B00595"/>
    <w:rsid w:val="00B0373E"/>
    <w:rsid w:val="00B0485D"/>
    <w:rsid w:val="00B0633E"/>
    <w:rsid w:val="00B3293D"/>
    <w:rsid w:val="00B4695E"/>
    <w:rsid w:val="00B72A75"/>
    <w:rsid w:val="00B75B87"/>
    <w:rsid w:val="00B75D29"/>
    <w:rsid w:val="00BA7194"/>
    <w:rsid w:val="00BB5281"/>
    <w:rsid w:val="00BC04CD"/>
    <w:rsid w:val="00BC278B"/>
    <w:rsid w:val="00BC6032"/>
    <w:rsid w:val="00BE634B"/>
    <w:rsid w:val="00BF1AE2"/>
    <w:rsid w:val="00BF297E"/>
    <w:rsid w:val="00BF71CC"/>
    <w:rsid w:val="00C061E0"/>
    <w:rsid w:val="00C068D0"/>
    <w:rsid w:val="00C07BD8"/>
    <w:rsid w:val="00C3294E"/>
    <w:rsid w:val="00C661E5"/>
    <w:rsid w:val="00C95000"/>
    <w:rsid w:val="00CA2622"/>
    <w:rsid w:val="00CD5E7C"/>
    <w:rsid w:val="00CE400D"/>
    <w:rsid w:val="00CF2E2E"/>
    <w:rsid w:val="00D03CC4"/>
    <w:rsid w:val="00D202EB"/>
    <w:rsid w:val="00D677A3"/>
    <w:rsid w:val="00D7386D"/>
    <w:rsid w:val="00D91033"/>
    <w:rsid w:val="00DA0231"/>
    <w:rsid w:val="00DB44A3"/>
    <w:rsid w:val="00DD191D"/>
    <w:rsid w:val="00DE0B81"/>
    <w:rsid w:val="00DF5D8B"/>
    <w:rsid w:val="00E23A9A"/>
    <w:rsid w:val="00E25293"/>
    <w:rsid w:val="00E56E32"/>
    <w:rsid w:val="00E62455"/>
    <w:rsid w:val="00E66D1B"/>
    <w:rsid w:val="00E75FE7"/>
    <w:rsid w:val="00E9063F"/>
    <w:rsid w:val="00E92A76"/>
    <w:rsid w:val="00EA34AE"/>
    <w:rsid w:val="00EB5A91"/>
    <w:rsid w:val="00EC25E6"/>
    <w:rsid w:val="00EE0166"/>
    <w:rsid w:val="00F235BA"/>
    <w:rsid w:val="00F263D1"/>
    <w:rsid w:val="00F42EF9"/>
    <w:rsid w:val="00F43B66"/>
    <w:rsid w:val="00F465A6"/>
    <w:rsid w:val="00F6076D"/>
    <w:rsid w:val="00F70BC6"/>
    <w:rsid w:val="00F933C2"/>
    <w:rsid w:val="00FB2261"/>
    <w:rsid w:val="00FD1E18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D0BDC"/>
  <w15:docId w15:val="{3C51338E-E55C-4FB1-B88B-2591708C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984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E1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E1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E1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E1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E1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E1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E1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E1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E1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next w:val="Normalny"/>
    <w:autoRedefine/>
    <w:uiPriority w:val="1"/>
    <w:qFormat/>
    <w:rsid w:val="00595488"/>
    <w:pPr>
      <w:spacing w:after="0" w:line="240" w:lineRule="auto"/>
    </w:pPr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D1E1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E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1E1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E1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E1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E1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E1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E1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D1E1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FD1E1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E1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FD1E1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FD1E18"/>
    <w:rPr>
      <w:b/>
      <w:bCs/>
    </w:rPr>
  </w:style>
  <w:style w:type="character" w:styleId="Uwydatnienie">
    <w:name w:val="Emphasis"/>
    <w:uiPriority w:val="20"/>
    <w:qFormat/>
    <w:rsid w:val="00FD1E1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kapitzlist">
    <w:name w:val="List Paragraph"/>
    <w:basedOn w:val="Normalny"/>
    <w:uiPriority w:val="34"/>
    <w:qFormat/>
    <w:rsid w:val="00FD1E18"/>
    <w:pPr>
      <w:ind w:left="720"/>
      <w:contextualSpacing/>
    </w:pPr>
    <w:rPr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FD1E18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FD1E1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E1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E18"/>
    <w:rPr>
      <w:b/>
      <w:bCs/>
      <w:i/>
      <w:iCs/>
    </w:rPr>
  </w:style>
  <w:style w:type="character" w:styleId="Wyrnieniedelikatne">
    <w:name w:val="Subtle Emphasis"/>
    <w:uiPriority w:val="19"/>
    <w:qFormat/>
    <w:rsid w:val="00FD1E18"/>
    <w:rPr>
      <w:i/>
      <w:iCs/>
    </w:rPr>
  </w:style>
  <w:style w:type="character" w:styleId="Wyrnienieintensywne">
    <w:name w:val="Intense Emphasis"/>
    <w:uiPriority w:val="21"/>
    <w:qFormat/>
    <w:rsid w:val="00FD1E18"/>
    <w:rPr>
      <w:b/>
      <w:bCs/>
    </w:rPr>
  </w:style>
  <w:style w:type="character" w:styleId="Odwoaniedelikatne">
    <w:name w:val="Subtle Reference"/>
    <w:uiPriority w:val="31"/>
    <w:qFormat/>
    <w:rsid w:val="00FD1E18"/>
    <w:rPr>
      <w:smallCaps/>
    </w:rPr>
  </w:style>
  <w:style w:type="character" w:styleId="Odwoanieintensywne">
    <w:name w:val="Intense Reference"/>
    <w:uiPriority w:val="32"/>
    <w:qFormat/>
    <w:rsid w:val="00FD1E18"/>
    <w:rPr>
      <w:smallCaps/>
      <w:spacing w:val="5"/>
      <w:u w:val="single"/>
    </w:rPr>
  </w:style>
  <w:style w:type="character" w:styleId="Tytuksiki">
    <w:name w:val="Book Title"/>
    <w:uiPriority w:val="33"/>
    <w:qFormat/>
    <w:rsid w:val="00FD1E1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1E18"/>
    <w:pPr>
      <w:outlineLvl w:val="9"/>
    </w:pPr>
  </w:style>
  <w:style w:type="paragraph" w:customStyle="1" w:styleId="BEZODSTPA">
    <w:name w:val="BEZ ODSTĘPA"/>
    <w:basedOn w:val="Bezodstpw"/>
    <w:next w:val="Bezodstpw"/>
    <w:autoRedefine/>
    <w:qFormat/>
    <w:rsid w:val="00305D61"/>
    <w:pPr>
      <w:spacing w:after="200"/>
    </w:pPr>
    <w:rPr>
      <w:rFonts w:eastAsia="Times New Roman" w:cs="Times New Roman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75B87"/>
    <w:pPr>
      <w:tabs>
        <w:tab w:val="center" w:pos="4536"/>
        <w:tab w:val="right" w:pos="9072"/>
      </w:tabs>
      <w:spacing w:after="0" w:line="240" w:lineRule="auto"/>
    </w:pPr>
    <w:rPr>
      <w:lang w:val="en-US"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B75B87"/>
  </w:style>
  <w:style w:type="paragraph" w:styleId="Stopka">
    <w:name w:val="footer"/>
    <w:basedOn w:val="Normalny"/>
    <w:link w:val="StopkaZnak"/>
    <w:uiPriority w:val="99"/>
    <w:unhideWhenUsed/>
    <w:rsid w:val="00B75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B87"/>
  </w:style>
  <w:style w:type="paragraph" w:styleId="Tekstdymka">
    <w:name w:val="Balloon Text"/>
    <w:basedOn w:val="Normalny"/>
    <w:link w:val="TekstdymkaZnak"/>
    <w:uiPriority w:val="99"/>
    <w:semiHidden/>
    <w:unhideWhenUsed/>
    <w:rsid w:val="00B75B87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B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6984"/>
    <w:rPr>
      <w:color w:val="0000FF"/>
      <w:u w:val="single"/>
    </w:rPr>
  </w:style>
  <w:style w:type="paragraph" w:customStyle="1" w:styleId="Standard">
    <w:name w:val="Standard"/>
    <w:rsid w:val="005258A1"/>
    <w:pPr>
      <w:suppressAutoHyphens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Arial Unicode MS"/>
      <w:kern w:val="3"/>
      <w:sz w:val="28"/>
      <w:szCs w:val="24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396"/>
    <w:rPr>
      <w:color w:val="605E5C"/>
      <w:shd w:val="clear" w:color="auto" w:fill="E1DFDD"/>
    </w:rPr>
  </w:style>
  <w:style w:type="numbering" w:customStyle="1" w:styleId="WW8Num1">
    <w:name w:val="WW8Num1"/>
    <w:rsid w:val="00125783"/>
    <w:pPr>
      <w:numPr>
        <w:numId w:val="20"/>
      </w:numPr>
    </w:pPr>
  </w:style>
  <w:style w:type="numbering" w:customStyle="1" w:styleId="WW8Num2">
    <w:name w:val="WW8Num2"/>
    <w:rsid w:val="005A1986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2484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Kochanowski_Pawel</dc:creator>
  <cp:lastModifiedBy>Klaudia Kwakszys</cp:lastModifiedBy>
  <cp:revision>3</cp:revision>
  <cp:lastPrinted>2024-05-09T06:32:00Z</cp:lastPrinted>
  <dcterms:created xsi:type="dcterms:W3CDTF">2024-08-28T10:09:00Z</dcterms:created>
  <dcterms:modified xsi:type="dcterms:W3CDTF">2024-08-28T10:46:00Z</dcterms:modified>
</cp:coreProperties>
</file>