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BB6A" w14:textId="77777777" w:rsidR="00D033E2" w:rsidRDefault="00D033E2" w:rsidP="00D033E2">
      <w:pPr>
        <w:spacing w:after="0" w:line="240" w:lineRule="auto"/>
        <w:jc w:val="center"/>
        <w:rPr>
          <w:rFonts w:ascii="Myriad Pro" w:hAnsi="Myriad Pro"/>
          <w:b/>
          <w:color w:val="000000"/>
          <w:lang w:eastAsia="pl-PL"/>
        </w:rPr>
      </w:pPr>
    </w:p>
    <w:p w14:paraId="39C23250" w14:textId="77777777" w:rsidR="00D033E2" w:rsidRDefault="00D033E2" w:rsidP="00D033E2">
      <w:pPr>
        <w:spacing w:after="0" w:line="240" w:lineRule="auto"/>
        <w:jc w:val="center"/>
        <w:rPr>
          <w:rFonts w:ascii="Myriad Pro" w:hAnsi="Myriad Pro"/>
          <w:b/>
          <w:color w:val="000000"/>
          <w:lang w:eastAsia="pl-PL"/>
        </w:rPr>
      </w:pPr>
    </w:p>
    <w:p w14:paraId="28373CC8" w14:textId="77777777" w:rsidR="00D033E2" w:rsidRDefault="00D033E2" w:rsidP="00D033E2">
      <w:pPr>
        <w:spacing w:after="0" w:line="240" w:lineRule="auto"/>
        <w:jc w:val="center"/>
        <w:rPr>
          <w:rFonts w:ascii="Myriad Pro" w:hAnsi="Myriad Pro"/>
          <w:b/>
          <w:color w:val="000000"/>
          <w:lang w:eastAsia="pl-PL"/>
        </w:rPr>
      </w:pPr>
    </w:p>
    <w:p w14:paraId="5FC2B401" w14:textId="6A10F942" w:rsidR="00D033E2" w:rsidRPr="00DB026C" w:rsidRDefault="00D033E2" w:rsidP="00D033E2">
      <w:pPr>
        <w:spacing w:after="0" w:line="240" w:lineRule="auto"/>
        <w:jc w:val="center"/>
        <w:rPr>
          <w:rFonts w:ascii="Myriad Pro" w:eastAsia="Times New Roman" w:hAnsi="Myriad Pro"/>
          <w:b/>
          <w:color w:val="000000"/>
          <w:lang w:eastAsia="pl-PL"/>
        </w:rPr>
      </w:pPr>
      <w:r w:rsidRPr="00DB026C">
        <w:rPr>
          <w:rFonts w:ascii="Myriad Pro" w:hAnsi="Myriad Pro"/>
          <w:b/>
          <w:color w:val="000000"/>
          <w:lang w:eastAsia="pl-PL"/>
        </w:rPr>
        <w:t>Specyfikacj</w:t>
      </w:r>
      <w:r>
        <w:rPr>
          <w:rFonts w:ascii="Myriad Pro" w:hAnsi="Myriad Pro"/>
          <w:b/>
          <w:color w:val="000000"/>
          <w:lang w:eastAsia="pl-PL"/>
        </w:rPr>
        <w:t>a</w:t>
      </w:r>
      <w:r w:rsidRPr="00DB026C">
        <w:rPr>
          <w:rFonts w:ascii="Myriad Pro" w:hAnsi="Myriad Pro"/>
          <w:b/>
          <w:color w:val="000000"/>
          <w:lang w:eastAsia="pl-PL"/>
        </w:rPr>
        <w:t xml:space="preserve"> ilościowo – cenowa</w:t>
      </w:r>
    </w:p>
    <w:p w14:paraId="4B80846C" w14:textId="77777777" w:rsidR="00D033E2" w:rsidRPr="00DB026C" w:rsidRDefault="00D033E2" w:rsidP="00D033E2">
      <w:pPr>
        <w:spacing w:after="0" w:line="240" w:lineRule="auto"/>
        <w:jc w:val="both"/>
        <w:rPr>
          <w:rFonts w:ascii="Myriad Pro" w:eastAsia="Times New Roman" w:hAnsi="Myriad Pro"/>
          <w:b/>
          <w:color w:val="000000"/>
          <w:lang w:eastAsia="pl-PL"/>
        </w:rPr>
      </w:pPr>
    </w:p>
    <w:tbl>
      <w:tblPr>
        <w:tblpPr w:leftFromText="141" w:rightFromText="141" w:vertAnchor="page" w:horzAnchor="margin" w:tblpXSpec="center" w:tblpY="3466"/>
        <w:tblW w:w="11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586"/>
        <w:gridCol w:w="1760"/>
        <w:gridCol w:w="427"/>
        <w:gridCol w:w="1368"/>
        <w:gridCol w:w="325"/>
        <w:gridCol w:w="626"/>
        <w:gridCol w:w="261"/>
        <w:gridCol w:w="675"/>
        <w:gridCol w:w="344"/>
        <w:gridCol w:w="1076"/>
        <w:gridCol w:w="1009"/>
        <w:gridCol w:w="1126"/>
        <w:gridCol w:w="1369"/>
      </w:tblGrid>
      <w:tr w:rsidR="00D033E2" w:rsidRPr="00DB026C" w14:paraId="18A5D3BE" w14:textId="77777777" w:rsidTr="00D033E2">
        <w:trPr>
          <w:gridAfter w:val="5"/>
          <w:wAfter w:w="4924" w:type="dxa"/>
          <w:trHeight w:val="352"/>
        </w:trPr>
        <w:tc>
          <w:tcPr>
            <w:tcW w:w="589" w:type="dxa"/>
            <w:noWrap/>
            <w:vAlign w:val="center"/>
            <w:hideMark/>
          </w:tcPr>
          <w:p w14:paraId="1C64F8F4" w14:textId="77777777" w:rsidR="00D033E2" w:rsidRPr="00DB026C" w:rsidRDefault="00D033E2" w:rsidP="00D033E2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 w:rsidRPr="00DB026C">
              <w:rPr>
                <w:rFonts w:ascii="Myriad Pro" w:eastAsia="Times New Roman" w:hAnsi="Myriad Pro" w:cs="Arial"/>
                <w:color w:val="000000"/>
                <w:lang w:eastAsia="pl-PL"/>
              </w:rPr>
              <w:t> </w:t>
            </w:r>
          </w:p>
        </w:tc>
        <w:tc>
          <w:tcPr>
            <w:tcW w:w="2346" w:type="dxa"/>
            <w:gridSpan w:val="2"/>
            <w:noWrap/>
            <w:vAlign w:val="center"/>
            <w:hideMark/>
          </w:tcPr>
          <w:p w14:paraId="68AF7AAF" w14:textId="77777777" w:rsidR="00D033E2" w:rsidRPr="00DB026C" w:rsidRDefault="00D033E2" w:rsidP="00D033E2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 w:rsidRPr="00DB026C">
              <w:rPr>
                <w:rFonts w:ascii="Myriad Pro" w:eastAsia="Times New Roman" w:hAnsi="Myriad Pro" w:cs="Arial"/>
                <w:color w:val="000000"/>
                <w:lang w:eastAsia="pl-PL"/>
              </w:rPr>
              <w:t> </w:t>
            </w:r>
          </w:p>
        </w:tc>
        <w:tc>
          <w:tcPr>
            <w:tcW w:w="2120" w:type="dxa"/>
            <w:gridSpan w:val="3"/>
            <w:noWrap/>
            <w:vAlign w:val="center"/>
            <w:hideMark/>
          </w:tcPr>
          <w:p w14:paraId="2F0287CF" w14:textId="77777777" w:rsidR="00D033E2" w:rsidRPr="00DB026C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0F20C9D3" w14:textId="77777777" w:rsidR="00D033E2" w:rsidRPr="00DB026C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vAlign w:val="center"/>
          </w:tcPr>
          <w:p w14:paraId="77EB4AE9" w14:textId="77777777" w:rsidR="00D033E2" w:rsidRPr="00DB026C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/>
                <w:color w:val="000000"/>
              </w:rPr>
            </w:pPr>
          </w:p>
        </w:tc>
      </w:tr>
      <w:tr w:rsidR="00D033E2" w14:paraId="5C4BAE71" w14:textId="77777777" w:rsidTr="00D033E2">
        <w:trPr>
          <w:gridBefore w:val="1"/>
          <w:wBefore w:w="589" w:type="dxa"/>
          <w:trHeight w:val="3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8E6AF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L.p.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8610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Nazwa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0061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Cena jednostkowa netto za </w:t>
            </w:r>
          </w:p>
          <w:p w14:paraId="39D59102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1 kabinę </w:t>
            </w: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br/>
              <w:t xml:space="preserve">w okresie </w:t>
            </w:r>
          </w:p>
          <w:p w14:paraId="5128D8A9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1 miesiąca</w:t>
            </w:r>
          </w:p>
          <w:p w14:paraId="270CAA8E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[PLN]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D74A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  <w:p w14:paraId="5E0AF338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Wartość netto </w:t>
            </w:r>
          </w:p>
          <w:p w14:paraId="6521942B" w14:textId="0A625A94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za 80 kabin </w:t>
            </w: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br/>
              <w:t xml:space="preserve">w okresie </w:t>
            </w:r>
          </w:p>
          <w:p w14:paraId="543E13E1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1 miesiąca</w:t>
            </w:r>
          </w:p>
          <w:p w14:paraId="6C8D8BE8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[PLN]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3613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Ilość miesięcy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34DF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Wartość netto</w:t>
            </w:r>
          </w:p>
          <w:p w14:paraId="20090ACF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za </w:t>
            </w:r>
            <w:r w:rsidRPr="00426258">
              <w:rPr>
                <w:rFonts w:ascii="Myriad Pro" w:eastAsia="Times New Roman" w:hAnsi="Myriad Pro" w:cs="Arial"/>
                <w:color w:val="000000"/>
                <w:lang w:eastAsia="pl-PL"/>
              </w:rPr>
              <w:t>80</w:t>
            </w: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 kabin [PLN]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058BB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% podatku VAT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C245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Wartość brutto </w:t>
            </w:r>
          </w:p>
          <w:p w14:paraId="59919DB8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za 80</w:t>
            </w:r>
            <w:r w:rsidRPr="00DC1A94">
              <w:rPr>
                <w:rFonts w:ascii="Myriad Pro" w:eastAsia="Times New Roman" w:hAnsi="Myriad Pro" w:cs="Arial"/>
                <w:color w:val="000000"/>
                <w:highlight w:val="red"/>
                <w:lang w:eastAsia="pl-PL"/>
              </w:rPr>
              <w:t xml:space="preserve"> </w:t>
            </w: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kabin [PLN]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C6EB7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Cena jednostkowa netto za 1 kabinę awaryjną w okresie 1 dnia</w:t>
            </w:r>
          </w:p>
          <w:p w14:paraId="6F103845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[PLN]</w:t>
            </w:r>
          </w:p>
        </w:tc>
      </w:tr>
      <w:tr w:rsidR="00D033E2" w14:paraId="38AEE45E" w14:textId="77777777" w:rsidTr="00D033E2">
        <w:trPr>
          <w:gridBefore w:val="1"/>
          <w:wBefore w:w="589" w:type="dxa"/>
          <w:trHeight w:val="3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1D29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B8E41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1DB7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3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7F9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03E9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F448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F6B10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16DD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CBCA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9</w:t>
            </w:r>
          </w:p>
        </w:tc>
      </w:tr>
      <w:tr w:rsidR="00D033E2" w14:paraId="20FD50A1" w14:textId="77777777" w:rsidTr="00D033E2">
        <w:trPr>
          <w:gridBefore w:val="1"/>
          <w:wBefore w:w="589" w:type="dxa"/>
          <w:trHeight w:val="35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B7C7" w14:textId="77777777" w:rsidR="00D033E2" w:rsidRDefault="00D033E2" w:rsidP="00D033E2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07AA" w14:textId="77777777" w:rsidR="00D033E2" w:rsidRDefault="00D033E2" w:rsidP="00D033E2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najem </w:t>
            </w: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br/>
              <w:t xml:space="preserve">i kompleksowa obsługa w okresie letnim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CB56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A67E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FA2D" w14:textId="5354A765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785A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CCAB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389E6" w14:textId="77777777" w:rsidR="00D033E2" w:rsidRPr="00DC1A94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highlight w:val="red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AE04DD" w14:textId="77777777" w:rsidR="00D033E2" w:rsidRPr="00DC1A94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highlight w:val="red"/>
                <w:lang w:eastAsia="pl-PL"/>
              </w:rPr>
            </w:pPr>
          </w:p>
        </w:tc>
      </w:tr>
      <w:tr w:rsidR="00D033E2" w14:paraId="529A6AB5" w14:textId="77777777" w:rsidTr="00D033E2">
        <w:trPr>
          <w:gridBefore w:val="1"/>
          <w:wBefore w:w="589" w:type="dxa"/>
          <w:trHeight w:val="35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E8C3" w14:textId="77777777" w:rsidR="00D033E2" w:rsidRDefault="00D033E2" w:rsidP="00D033E2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4421" w14:textId="77777777" w:rsidR="00D033E2" w:rsidRDefault="00D033E2" w:rsidP="00D033E2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najem </w:t>
            </w: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br/>
              <w:t>i kompleksowa obsługa w okresie zimowym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5DCF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B467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A3F7" w14:textId="31E3AF81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10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D1EB0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F0540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954C0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54FDD3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</w:tr>
      <w:tr w:rsidR="00D033E2" w14:paraId="12FBA55A" w14:textId="77777777" w:rsidTr="00D033E2">
        <w:trPr>
          <w:gridBefore w:val="1"/>
          <w:wBefore w:w="589" w:type="dxa"/>
          <w:trHeight w:val="35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C808B" w14:textId="77777777" w:rsidR="00D033E2" w:rsidRDefault="00D033E2" w:rsidP="00D033E2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>3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BFF5B" w14:textId="77777777" w:rsidR="00D033E2" w:rsidRDefault="00D033E2" w:rsidP="00D033E2">
            <w:pPr>
              <w:spacing w:after="0" w:line="240" w:lineRule="auto"/>
              <w:rPr>
                <w:rFonts w:ascii="Myriad Pro" w:eastAsia="Times New Roman" w:hAnsi="Myriad Pro" w:cs="Arial"/>
                <w:color w:val="000000"/>
                <w:lang w:eastAsia="pl-PL"/>
              </w:rPr>
            </w:pPr>
            <w:r>
              <w:rPr>
                <w:rFonts w:ascii="Myriad Pro" w:eastAsia="Times New Roman" w:hAnsi="Myriad Pro" w:cs="Arial"/>
                <w:color w:val="000000"/>
                <w:lang w:eastAsia="pl-PL"/>
              </w:rPr>
              <w:t xml:space="preserve">Najem i kompleksowa obsługa kabiny awaryjnej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67E01C00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9F12F4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0A6E425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5D8B408C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42382449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7ED4CDCC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FDAD" w14:textId="77777777" w:rsidR="00D033E2" w:rsidRDefault="00D033E2" w:rsidP="00D033E2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lang w:eastAsia="pl-PL"/>
              </w:rPr>
            </w:pPr>
          </w:p>
        </w:tc>
      </w:tr>
    </w:tbl>
    <w:p w14:paraId="2A6581C7" w14:textId="221073BE" w:rsidR="00FF684A" w:rsidRDefault="00FF684A" w:rsidP="00D033E2"/>
    <w:p w14:paraId="6C3502B6" w14:textId="241E942A" w:rsidR="00D033E2" w:rsidRDefault="00D033E2" w:rsidP="00D033E2"/>
    <w:p w14:paraId="4426CD26" w14:textId="1F9905FF" w:rsidR="00143CF3" w:rsidRDefault="00143CF3" w:rsidP="00D033E2"/>
    <w:tbl>
      <w:tblPr>
        <w:tblStyle w:val="Tabela-Siatka"/>
        <w:tblW w:w="11015" w:type="dxa"/>
        <w:tblInd w:w="-672" w:type="dxa"/>
        <w:tblLook w:val="04A0" w:firstRow="1" w:lastRow="0" w:firstColumn="1" w:lastColumn="0" w:noHBand="0" w:noVBand="1"/>
      </w:tblPr>
      <w:tblGrid>
        <w:gridCol w:w="667"/>
        <w:gridCol w:w="5374"/>
        <w:gridCol w:w="4974"/>
      </w:tblGrid>
      <w:tr w:rsidR="00143CF3" w14:paraId="6A2D2AA7" w14:textId="77777777" w:rsidTr="00143CF3">
        <w:tc>
          <w:tcPr>
            <w:tcW w:w="667" w:type="dxa"/>
          </w:tcPr>
          <w:p w14:paraId="054E1E58" w14:textId="58F6283A" w:rsidR="00143CF3" w:rsidRDefault="00143CF3" w:rsidP="00143CF3">
            <w:pPr>
              <w:jc w:val="right"/>
            </w:pPr>
            <w:r>
              <w:t>Lp.</w:t>
            </w:r>
          </w:p>
        </w:tc>
        <w:tc>
          <w:tcPr>
            <w:tcW w:w="5374" w:type="dxa"/>
          </w:tcPr>
          <w:p w14:paraId="20EED4E9" w14:textId="02297C44" w:rsidR="00143CF3" w:rsidRDefault="00143CF3" w:rsidP="00143CF3">
            <w:pPr>
              <w:jc w:val="center"/>
            </w:pPr>
            <w:r>
              <w:t>Nazwa</w:t>
            </w:r>
          </w:p>
        </w:tc>
        <w:tc>
          <w:tcPr>
            <w:tcW w:w="4974" w:type="dxa"/>
          </w:tcPr>
          <w:p w14:paraId="056AB84E" w14:textId="18C26907" w:rsidR="00143CF3" w:rsidRDefault="00143CF3" w:rsidP="00143CF3">
            <w:pPr>
              <w:jc w:val="center"/>
            </w:pPr>
            <w:r>
              <w:t>Ilość godzin [h]</w:t>
            </w:r>
          </w:p>
        </w:tc>
      </w:tr>
      <w:tr w:rsidR="00143CF3" w14:paraId="50A834DA" w14:textId="77777777" w:rsidTr="00143CF3">
        <w:tc>
          <w:tcPr>
            <w:tcW w:w="667" w:type="dxa"/>
          </w:tcPr>
          <w:p w14:paraId="43FA3ED7" w14:textId="0B8AE748" w:rsidR="00143CF3" w:rsidRDefault="00143CF3" w:rsidP="00143CF3">
            <w:pPr>
              <w:jc w:val="right"/>
            </w:pPr>
            <w:r>
              <w:t xml:space="preserve">4 </w:t>
            </w:r>
          </w:p>
        </w:tc>
        <w:tc>
          <w:tcPr>
            <w:tcW w:w="5374" w:type="dxa"/>
          </w:tcPr>
          <w:p w14:paraId="7249A7D4" w14:textId="220A996F" w:rsidR="00143CF3" w:rsidRDefault="00143CF3" w:rsidP="00D033E2">
            <w:r>
              <w:t>Awaryjne podstawienie kabiny wyrażone w godzinach w dowolnej porze roku</w:t>
            </w:r>
          </w:p>
        </w:tc>
        <w:tc>
          <w:tcPr>
            <w:tcW w:w="4974" w:type="dxa"/>
          </w:tcPr>
          <w:p w14:paraId="0EB8552C" w14:textId="77777777" w:rsidR="00143CF3" w:rsidRDefault="00143CF3" w:rsidP="00D033E2"/>
        </w:tc>
      </w:tr>
    </w:tbl>
    <w:p w14:paraId="4C87BD49" w14:textId="77777777" w:rsidR="00143CF3" w:rsidRPr="00D033E2" w:rsidRDefault="00143CF3" w:rsidP="00D033E2">
      <w:bookmarkStart w:id="0" w:name="_GoBack"/>
      <w:bookmarkEnd w:id="0"/>
    </w:p>
    <w:sectPr w:rsidR="00143CF3" w:rsidRPr="00D033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3211" w14:textId="77777777" w:rsidR="00D033E2" w:rsidRDefault="00D033E2" w:rsidP="00D033E2">
      <w:pPr>
        <w:spacing w:after="0" w:line="240" w:lineRule="auto"/>
      </w:pPr>
      <w:r>
        <w:separator/>
      </w:r>
    </w:p>
  </w:endnote>
  <w:endnote w:type="continuationSeparator" w:id="0">
    <w:p w14:paraId="32F633C1" w14:textId="77777777" w:rsidR="00D033E2" w:rsidRDefault="00D033E2" w:rsidP="00D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AC02" w14:textId="63729F22" w:rsidR="00D033E2" w:rsidRDefault="00D033E2">
    <w:pPr>
      <w:pStyle w:val="Stopka"/>
    </w:pPr>
    <w:r w:rsidRPr="00623036">
      <w:rPr>
        <w:noProof/>
      </w:rPr>
      <w:drawing>
        <wp:anchor distT="0" distB="0" distL="114300" distR="114300" simplePos="0" relativeHeight="251661312" behindDoc="1" locked="0" layoutInCell="1" allowOverlap="1" wp14:anchorId="3F4FD137" wp14:editId="6DC4E74B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600950" cy="895350"/>
          <wp:effectExtent l="0" t="0" r="0" b="0"/>
          <wp:wrapNone/>
          <wp:docPr id="15" name="Obraz 4">
            <a:extLst xmlns:a="http://schemas.openxmlformats.org/drawingml/2006/main">
              <a:ext uri="{FF2B5EF4-FFF2-40B4-BE49-F238E27FC236}">
                <a16:creationId xmlns:a16="http://schemas.microsoft.com/office/drawing/2014/main" id="{4CC3B4DF-905C-434B-8CD3-6976FAB91C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4CC3B4DF-905C-434B-8CD3-6976FAB91C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9" t="79482" r="30680" b="8867"/>
                  <a:stretch/>
                </pic:blipFill>
                <pic:spPr>
                  <a:xfrm>
                    <a:off x="0" y="0"/>
                    <a:ext cx="76009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F488" w14:textId="77777777" w:rsidR="00D033E2" w:rsidRDefault="00D033E2" w:rsidP="00D033E2">
      <w:pPr>
        <w:spacing w:after="0" w:line="240" w:lineRule="auto"/>
      </w:pPr>
      <w:r>
        <w:separator/>
      </w:r>
    </w:p>
  </w:footnote>
  <w:footnote w:type="continuationSeparator" w:id="0">
    <w:p w14:paraId="3395B075" w14:textId="77777777" w:rsidR="00D033E2" w:rsidRDefault="00D033E2" w:rsidP="00D0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84E3" w14:textId="1A39D3CD" w:rsidR="00D033E2" w:rsidRDefault="00D033E2">
    <w:pPr>
      <w:pStyle w:val="Nagwek"/>
    </w:pPr>
    <w:r w:rsidRPr="0077701D">
      <w:rPr>
        <w:noProof/>
      </w:rPr>
      <w:drawing>
        <wp:anchor distT="0" distB="0" distL="114300" distR="114300" simplePos="0" relativeHeight="251659264" behindDoc="1" locked="0" layoutInCell="1" allowOverlap="1" wp14:anchorId="377F102D" wp14:editId="6805B2DE">
          <wp:simplePos x="0" y="0"/>
          <wp:positionH relativeFrom="page">
            <wp:posOffset>804545</wp:posOffset>
          </wp:positionH>
          <wp:positionV relativeFrom="paragraph">
            <wp:posOffset>-448310</wp:posOffset>
          </wp:positionV>
          <wp:extent cx="7644765" cy="885825"/>
          <wp:effectExtent l="0" t="0" r="0" b="9525"/>
          <wp:wrapNone/>
          <wp:docPr id="14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E7852C9E-0C0B-4AB9-832C-4929E92FE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E7852C9E-0C0B-4AB9-832C-4929E92FE7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4" b="89681"/>
                  <a:stretch/>
                </pic:blipFill>
                <pic:spPr bwMode="auto">
                  <a:xfrm>
                    <a:off x="0" y="0"/>
                    <a:ext cx="764476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40"/>
    <w:rsid w:val="00143CF3"/>
    <w:rsid w:val="00304640"/>
    <w:rsid w:val="00D033E2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3017"/>
  <w15:chartTrackingRefBased/>
  <w15:docId w15:val="{EE4AB719-C1A3-4D78-B572-2C11A3CB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3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3E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4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Korus Błażej</dc:creator>
  <cp:keywords/>
  <dc:description/>
  <cp:lastModifiedBy>Korus Błażej</cp:lastModifiedBy>
  <cp:revision>3</cp:revision>
  <dcterms:created xsi:type="dcterms:W3CDTF">2025-05-06T10:23:00Z</dcterms:created>
  <dcterms:modified xsi:type="dcterms:W3CDTF">2025-05-06T10:59:00Z</dcterms:modified>
</cp:coreProperties>
</file>