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54C49" w14:textId="77777777" w:rsidR="001237E6" w:rsidRDefault="00000000">
      <w:pPr>
        <w:pStyle w:val="Bezodstpw"/>
        <w:jc w:val="both"/>
        <w:rPr>
          <w:rFonts w:ascii="Tahoma" w:hAnsi="Tahoma" w:cs="Tahoma"/>
          <w:b/>
          <w:sz w:val="20"/>
          <w:szCs w:val="20"/>
        </w:rPr>
      </w:pPr>
      <w:r>
        <w:rPr>
          <w:rFonts w:ascii="Tahoma" w:hAnsi="Tahoma" w:cs="Tahoma"/>
          <w:b/>
          <w:sz w:val="20"/>
          <w:szCs w:val="20"/>
        </w:rPr>
        <w:t>Wymagania dotyczące środków dezynfekcyjnych i myjących</w:t>
      </w:r>
    </w:p>
    <w:p w14:paraId="770C7544" w14:textId="77777777" w:rsidR="001237E6" w:rsidRDefault="001237E6">
      <w:pPr>
        <w:rPr>
          <w:rFonts w:ascii="Tahoma" w:hAnsi="Tahoma" w:cs="Tahoma"/>
          <w:sz w:val="20"/>
          <w:szCs w:val="20"/>
        </w:rPr>
      </w:pPr>
    </w:p>
    <w:p w14:paraId="33FBAF5C" w14:textId="77777777" w:rsidR="001237E6" w:rsidRDefault="00000000">
      <w:pPr>
        <w:jc w:val="both"/>
        <w:rPr>
          <w:rFonts w:ascii="Tahoma" w:hAnsi="Tahoma" w:cs="Tahoma"/>
          <w:b/>
          <w:bCs/>
          <w:sz w:val="20"/>
          <w:szCs w:val="20"/>
        </w:rPr>
      </w:pPr>
      <w:r>
        <w:rPr>
          <w:rFonts w:ascii="Tahoma" w:hAnsi="Tahoma" w:cs="Tahoma"/>
          <w:b/>
          <w:bCs/>
          <w:sz w:val="20"/>
          <w:szCs w:val="20"/>
        </w:rPr>
        <w:t>Wykaz środków dezynfekcyjnych i myjących przeznaczonych do realizacji Umowy wraz z Planem Higieny i procedurami Wykonawca zobowiązany jest dołączyć do oferty.</w:t>
      </w:r>
    </w:p>
    <w:p w14:paraId="5983276D" w14:textId="77777777" w:rsidR="001237E6" w:rsidRDefault="001237E6">
      <w:pPr>
        <w:jc w:val="both"/>
        <w:rPr>
          <w:rFonts w:ascii="Tahoma" w:hAnsi="Tahoma" w:cs="Tahoma"/>
          <w:b/>
          <w:bCs/>
          <w:sz w:val="20"/>
          <w:szCs w:val="20"/>
        </w:rPr>
      </w:pPr>
    </w:p>
    <w:p w14:paraId="178C539F" w14:textId="77777777" w:rsidR="001237E6" w:rsidRDefault="00000000">
      <w:pPr>
        <w:numPr>
          <w:ilvl w:val="0"/>
          <w:numId w:val="4"/>
        </w:numPr>
        <w:spacing w:before="240" w:after="0" w:line="240" w:lineRule="auto"/>
        <w:jc w:val="both"/>
        <w:rPr>
          <w:rFonts w:ascii="Tahoma" w:hAnsi="Tahoma" w:cs="Tahoma"/>
          <w:sz w:val="20"/>
          <w:szCs w:val="20"/>
        </w:rPr>
      </w:pPr>
      <w:r>
        <w:rPr>
          <w:rFonts w:ascii="Tahoma" w:hAnsi="Tahoma" w:cs="Tahoma"/>
          <w:sz w:val="20"/>
          <w:szCs w:val="20"/>
        </w:rPr>
        <w:t xml:space="preserve">Zamawiający wymaga wyposażenia wszystkich brudowników oraz pomieszczeń do mycia </w:t>
      </w:r>
      <w:proofErr w:type="gramStart"/>
      <w:r>
        <w:rPr>
          <w:rFonts w:ascii="Tahoma" w:hAnsi="Tahoma" w:cs="Tahoma"/>
          <w:sz w:val="20"/>
          <w:szCs w:val="20"/>
        </w:rPr>
        <w:t>sprzętu  w</w:t>
      </w:r>
      <w:proofErr w:type="gramEnd"/>
      <w:r>
        <w:rPr>
          <w:rFonts w:ascii="Tahoma" w:hAnsi="Tahoma" w:cs="Tahoma"/>
          <w:sz w:val="20"/>
          <w:szCs w:val="20"/>
        </w:rPr>
        <w:t xml:space="preserve"> miejscu wskazanych przez Zamawiającego w profesjonalny naścienny system do dokładnego rozcieńczania koncentratu chemicznego według określonych proporcji. Dozownik powinien posiadać zabezpieczenie przed wstecznym przepływem chemikaliów, wyposażony w przycisk spustowy do dozowania z możliwością zablokowania z zestawem końcówek o różnej średnicy przepływu. System ten powinien mieszać wodę ze środkiem chemicznym tworząc gotowy do użycia roztwór roboczy o określonym przez producenta stężeniu roboczym od 0,1 % do 13 % min. 5 sztuk.</w:t>
      </w:r>
    </w:p>
    <w:p w14:paraId="7D70B820" w14:textId="77777777" w:rsidR="001237E6" w:rsidRDefault="00000000">
      <w:pPr>
        <w:numPr>
          <w:ilvl w:val="0"/>
          <w:numId w:val="4"/>
        </w:numPr>
        <w:spacing w:line="240" w:lineRule="auto"/>
      </w:pPr>
      <w:r>
        <w:rPr>
          <w:rFonts w:ascii="Arial" w:hAnsi="Arial" w:cs="Arial"/>
          <w:sz w:val="20"/>
          <w:szCs w:val="20"/>
        </w:rPr>
        <w:t xml:space="preserve">Wykaz dokumentów </w:t>
      </w:r>
      <w:proofErr w:type="gramStart"/>
      <w:r>
        <w:rPr>
          <w:rFonts w:ascii="Arial" w:hAnsi="Arial" w:cs="Arial"/>
          <w:sz w:val="20"/>
          <w:szCs w:val="20"/>
        </w:rPr>
        <w:t>( poza</w:t>
      </w:r>
      <w:proofErr w:type="gramEnd"/>
      <w:r>
        <w:rPr>
          <w:rFonts w:ascii="Arial" w:hAnsi="Arial" w:cs="Arial"/>
          <w:sz w:val="20"/>
          <w:szCs w:val="20"/>
        </w:rPr>
        <w:t xml:space="preserve"> wymaganymi ustawowymi ) jaki powinien dołączyć oferent</w:t>
      </w:r>
    </w:p>
    <w:p w14:paraId="68549AC2" w14:textId="77777777" w:rsidR="001237E6" w:rsidRDefault="00000000">
      <w:pPr>
        <w:spacing w:line="240" w:lineRule="auto"/>
        <w:ind w:left="360"/>
      </w:pPr>
      <w:r>
        <w:rPr>
          <w:rFonts w:ascii="Arial" w:eastAsia="Arial" w:hAnsi="Arial" w:cs="Arial"/>
          <w:sz w:val="20"/>
          <w:szCs w:val="20"/>
        </w:rPr>
        <w:t xml:space="preserve"> </w:t>
      </w:r>
      <w:r>
        <w:rPr>
          <w:rFonts w:ascii="Arial" w:hAnsi="Arial" w:cs="Arial"/>
          <w:sz w:val="20"/>
          <w:szCs w:val="20"/>
        </w:rPr>
        <w:t>- dokument potwierdzający, że oferowany przedmiot zamówienia spełnia odpowiednie warunki dopuszczenia go do obrotu i używania przy udzielaniu świadczeń zdrowotnych zgodnie z obowiązującymi przepisami</w:t>
      </w:r>
    </w:p>
    <w:p w14:paraId="10C1FD7D" w14:textId="77777777" w:rsidR="001237E6" w:rsidRDefault="00000000">
      <w:pPr>
        <w:numPr>
          <w:ilvl w:val="0"/>
          <w:numId w:val="4"/>
        </w:numPr>
        <w:spacing w:line="240" w:lineRule="auto"/>
      </w:pPr>
      <w:r>
        <w:rPr>
          <w:rFonts w:ascii="Tahoma" w:hAnsi="Tahoma" w:cs="Arial"/>
          <w:color w:val="FF0000"/>
          <w:sz w:val="20"/>
          <w:szCs w:val="20"/>
        </w:rPr>
        <w:t xml:space="preserve"> </w:t>
      </w:r>
      <w:r>
        <w:rPr>
          <w:rFonts w:ascii="Tahoma" w:hAnsi="Tahoma" w:cs="Arial"/>
          <w:sz w:val="20"/>
          <w:szCs w:val="20"/>
        </w:rPr>
        <w:t xml:space="preserve">Warunki wymagane </w:t>
      </w:r>
      <w:proofErr w:type="gramStart"/>
      <w:r>
        <w:rPr>
          <w:rFonts w:ascii="Tahoma" w:hAnsi="Tahoma" w:cs="Arial"/>
          <w:sz w:val="20"/>
          <w:szCs w:val="20"/>
        </w:rPr>
        <w:t>( poza</w:t>
      </w:r>
      <w:proofErr w:type="gramEnd"/>
      <w:r>
        <w:rPr>
          <w:rFonts w:ascii="Tahoma" w:hAnsi="Tahoma" w:cs="Arial"/>
          <w:sz w:val="20"/>
          <w:szCs w:val="20"/>
        </w:rPr>
        <w:t xml:space="preserve"> ustawowymi ) jakie powinien spełnić oferent :</w:t>
      </w:r>
    </w:p>
    <w:p w14:paraId="7D26654B" w14:textId="77777777" w:rsidR="001237E6" w:rsidRDefault="00000000">
      <w:pPr>
        <w:spacing w:line="240" w:lineRule="auto"/>
        <w:ind w:left="300"/>
      </w:pPr>
      <w:r>
        <w:rPr>
          <w:rFonts w:ascii="Tahoma" w:hAnsi="Tahoma" w:cs="Arial"/>
          <w:sz w:val="20"/>
          <w:szCs w:val="20"/>
        </w:rPr>
        <w:t>- dla wyrobu medycznego wpis do Rejestru Wytwórców i wyrobów medycznych lub Deklaracja Zgodności CE</w:t>
      </w:r>
    </w:p>
    <w:p w14:paraId="4508F9FD" w14:textId="77777777" w:rsidR="001237E6" w:rsidRDefault="00000000">
      <w:pPr>
        <w:spacing w:line="240" w:lineRule="auto"/>
        <w:ind w:left="300"/>
      </w:pPr>
      <w:r>
        <w:rPr>
          <w:rFonts w:ascii="Tahoma" w:hAnsi="Tahoma" w:cs="Arial"/>
          <w:sz w:val="20"/>
          <w:szCs w:val="20"/>
        </w:rPr>
        <w:t xml:space="preserve">- dla produktu </w:t>
      </w:r>
      <w:proofErr w:type="spellStart"/>
      <w:r>
        <w:rPr>
          <w:rFonts w:ascii="Tahoma" w:hAnsi="Tahoma" w:cs="Arial"/>
          <w:sz w:val="20"/>
          <w:szCs w:val="20"/>
        </w:rPr>
        <w:t>bójczego</w:t>
      </w:r>
      <w:proofErr w:type="spellEnd"/>
      <w:r>
        <w:rPr>
          <w:rFonts w:ascii="Tahoma" w:hAnsi="Tahoma" w:cs="Arial"/>
          <w:sz w:val="20"/>
          <w:szCs w:val="20"/>
        </w:rPr>
        <w:t xml:space="preserve"> pozwolenie na obrót produktem </w:t>
      </w:r>
      <w:proofErr w:type="spellStart"/>
      <w:r>
        <w:rPr>
          <w:rFonts w:ascii="Tahoma" w:hAnsi="Tahoma" w:cs="Arial"/>
          <w:sz w:val="20"/>
          <w:szCs w:val="20"/>
        </w:rPr>
        <w:t>bójczym</w:t>
      </w:r>
      <w:proofErr w:type="spellEnd"/>
    </w:p>
    <w:p w14:paraId="046B2F9D" w14:textId="77777777" w:rsidR="001237E6" w:rsidRDefault="00000000">
      <w:pPr>
        <w:spacing w:line="240" w:lineRule="auto"/>
        <w:ind w:left="300"/>
      </w:pPr>
      <w:r>
        <w:rPr>
          <w:rFonts w:ascii="Tahoma" w:hAnsi="Tahoma" w:cs="Arial"/>
          <w:sz w:val="20"/>
          <w:szCs w:val="20"/>
        </w:rPr>
        <w:t>- dla produktu kosmetycznego potwierdzenie notyfikacji danych o kosmetyku w bazie Portal CPNP</w:t>
      </w:r>
    </w:p>
    <w:p w14:paraId="1F0E3F34" w14:textId="77777777" w:rsidR="001237E6" w:rsidRDefault="00000000">
      <w:pPr>
        <w:numPr>
          <w:ilvl w:val="0"/>
          <w:numId w:val="4"/>
        </w:numPr>
        <w:spacing w:line="240" w:lineRule="auto"/>
        <w:ind w:left="300"/>
        <w:jc w:val="both"/>
      </w:pPr>
      <w:r>
        <w:rPr>
          <w:rFonts w:ascii="Tahoma" w:hAnsi="Tahoma" w:cs="Arial"/>
          <w:sz w:val="20"/>
          <w:szCs w:val="20"/>
        </w:rPr>
        <w:t>Zamawiający wymaga, aby preparaty dezynfekcyjne posiadały badania wykonane w akredytowanych laboratoriach zgodnie z normami zebranymi w PN EN 14885:2008 dla obszaru medycznego a w przypadku braku takich badań inne przewidziane dla obszaru medycznego, tj. Metodologię zaakceptowaną przez Prezesa Urzędu Rejestracji Produktów Leczniczych Wyrobów Medycznych i Produktów Biobójczych lub uznanych opiniotwórczych laboratoriach z terenu UE takich jak: DGHM, DVV, RKI</w:t>
      </w:r>
    </w:p>
    <w:p w14:paraId="009B64F8" w14:textId="77777777" w:rsidR="001237E6" w:rsidRDefault="00000000">
      <w:pPr>
        <w:spacing w:line="240" w:lineRule="auto"/>
        <w:ind w:left="300"/>
      </w:pPr>
      <w:r>
        <w:rPr>
          <w:rFonts w:ascii="Tahoma" w:hAnsi="Tahoma" w:cs="Arial"/>
          <w:sz w:val="20"/>
          <w:szCs w:val="20"/>
        </w:rPr>
        <w:t>Na każde wezwanie zamawiającego zostaną okazane odpowiednie dokumenty potwierdzające deklarowane działanie biobójcze preparatu w wersji papierowej.</w:t>
      </w:r>
    </w:p>
    <w:p w14:paraId="647D1E9C" w14:textId="77777777" w:rsidR="001237E6" w:rsidRDefault="001237E6">
      <w:pPr>
        <w:rPr>
          <w:rFonts w:ascii="Tahoma" w:hAnsi="Tahoma" w:cs="Tahoma"/>
          <w:b/>
          <w:sz w:val="20"/>
          <w:szCs w:val="20"/>
        </w:rPr>
      </w:pPr>
    </w:p>
    <w:p w14:paraId="2F0C406F" w14:textId="77777777" w:rsidR="001237E6" w:rsidRDefault="00000000">
      <w:pPr>
        <w:rPr>
          <w:rFonts w:ascii="Tahoma" w:hAnsi="Tahoma" w:cs="Tahoma"/>
          <w:b/>
          <w:sz w:val="20"/>
          <w:szCs w:val="20"/>
        </w:rPr>
      </w:pPr>
      <w:r>
        <w:rPr>
          <w:rFonts w:ascii="Tahoma" w:hAnsi="Tahoma" w:cs="Tahoma"/>
          <w:b/>
          <w:sz w:val="20"/>
          <w:szCs w:val="20"/>
        </w:rPr>
        <w:t>Zamawiający zaleca i w chwili obecnej używa środki myjące.</w:t>
      </w:r>
    </w:p>
    <w:p w14:paraId="0410A7A3" w14:textId="77777777" w:rsidR="001237E6" w:rsidRDefault="00000000">
      <w:pPr>
        <w:numPr>
          <w:ilvl w:val="0"/>
          <w:numId w:val="6"/>
        </w:numPr>
        <w:spacing w:before="240" w:after="0" w:line="240" w:lineRule="auto"/>
        <w:jc w:val="both"/>
        <w:rPr>
          <w:rFonts w:ascii="Tahoma" w:hAnsi="Tahoma" w:cs="Tahoma"/>
          <w:sz w:val="20"/>
          <w:szCs w:val="20"/>
        </w:rPr>
      </w:pPr>
      <w:r>
        <w:rPr>
          <w:rFonts w:ascii="Tahoma" w:hAnsi="Tahoma" w:cs="Tahoma"/>
          <w:sz w:val="20"/>
          <w:szCs w:val="20"/>
        </w:rPr>
        <w:t xml:space="preserve">Środek myjąco – pielęgnujący do codziennego mycia podłóg. Zawierający w swoim składzie: związki powierzchniowo-czynne, substancje pielęgnujące, rozpuszczalniki rozpuszczalne w wodzie, </w:t>
      </w:r>
      <w:proofErr w:type="spellStart"/>
      <w:r>
        <w:rPr>
          <w:rFonts w:ascii="Tahoma" w:hAnsi="Tahoma" w:cs="Tahoma"/>
          <w:sz w:val="20"/>
          <w:szCs w:val="20"/>
        </w:rPr>
        <w:t>alkilopoliglukozyd</w:t>
      </w:r>
      <w:proofErr w:type="spellEnd"/>
      <w:r>
        <w:rPr>
          <w:rFonts w:ascii="Tahoma" w:hAnsi="Tahoma" w:cs="Tahoma"/>
          <w:sz w:val="20"/>
          <w:szCs w:val="20"/>
        </w:rPr>
        <w:t xml:space="preserve">, konserwant, kompozycję zapachową, barwnik. Tworzący jedwabistą powłokę – połysk, o przyjemnym zapachu, niedający poślizgu, niepozostawiający smug i zacieków, niewymagający spłukiwania, nisko pieniący. Gęstość 1,00-1,01 g/cm3. PH 8. Rozcieńczalność 1:200, 1:100, 1:50. Opakowania 1l i 5l. </w:t>
      </w:r>
      <w:proofErr w:type="spellStart"/>
      <w:r>
        <w:rPr>
          <w:rFonts w:ascii="Tahoma" w:hAnsi="Tahoma" w:cs="Tahoma"/>
          <w:sz w:val="20"/>
          <w:szCs w:val="20"/>
        </w:rPr>
        <w:t>Mediclean</w:t>
      </w:r>
      <w:proofErr w:type="spellEnd"/>
      <w:r>
        <w:rPr>
          <w:rFonts w:ascii="Tahoma" w:hAnsi="Tahoma" w:cs="Tahoma"/>
          <w:sz w:val="20"/>
          <w:szCs w:val="20"/>
        </w:rPr>
        <w:t xml:space="preserve"> MC 110,</w:t>
      </w:r>
    </w:p>
    <w:p w14:paraId="0DFBCC5E" w14:textId="77777777" w:rsidR="001237E6" w:rsidRDefault="00000000">
      <w:pPr>
        <w:numPr>
          <w:ilvl w:val="0"/>
          <w:numId w:val="6"/>
        </w:numPr>
        <w:spacing w:before="240" w:after="0" w:line="240" w:lineRule="auto"/>
        <w:jc w:val="both"/>
        <w:rPr>
          <w:rFonts w:ascii="Tahoma" w:hAnsi="Tahoma" w:cs="Tahoma"/>
          <w:sz w:val="20"/>
          <w:szCs w:val="20"/>
        </w:rPr>
      </w:pPr>
      <w:r>
        <w:rPr>
          <w:rFonts w:ascii="Tahoma" w:hAnsi="Tahoma" w:cs="Tahoma"/>
          <w:sz w:val="20"/>
          <w:szCs w:val="20"/>
        </w:rPr>
        <w:t xml:space="preserve">Środek do codziennej pielęgnacji powierzchni wodoodpornych - kafle ceramiczne, porcelana, szkło, tworzywa sztuczne, marmur, drzwi, okna. Zawierający w swoim składzie: związki powierzchniowo-czynne, substancje pielęgnujące, rozpuszczalniki rozpuszczalne w wodzie, </w:t>
      </w:r>
      <w:proofErr w:type="spellStart"/>
      <w:r>
        <w:rPr>
          <w:rFonts w:ascii="Tahoma" w:hAnsi="Tahoma" w:cs="Tahoma"/>
          <w:sz w:val="20"/>
          <w:szCs w:val="20"/>
        </w:rPr>
        <w:t>nano</w:t>
      </w:r>
      <w:proofErr w:type="spellEnd"/>
      <w:r>
        <w:rPr>
          <w:rFonts w:ascii="Tahoma" w:hAnsi="Tahoma" w:cs="Tahoma"/>
          <w:sz w:val="20"/>
          <w:szCs w:val="20"/>
        </w:rPr>
        <w:t xml:space="preserve">-cząsteczki (dyspersja </w:t>
      </w:r>
      <w:proofErr w:type="spellStart"/>
      <w:r>
        <w:rPr>
          <w:rFonts w:ascii="Tahoma" w:hAnsi="Tahoma" w:cs="Tahoma"/>
          <w:sz w:val="20"/>
          <w:szCs w:val="20"/>
        </w:rPr>
        <w:t>koloidalno</w:t>
      </w:r>
      <w:proofErr w:type="spellEnd"/>
      <w:r>
        <w:rPr>
          <w:rFonts w:ascii="Tahoma" w:hAnsi="Tahoma" w:cs="Tahoma"/>
          <w:sz w:val="20"/>
          <w:szCs w:val="20"/>
        </w:rPr>
        <w:t xml:space="preserve"> sferyczna cząsteczek krzemionki), konserwant, kompozycja zapachowa, barwnik. Niepozostawiający smug i zacieków, o przyjemnym zapachu. Gęstość 1,00-1,01 g/cm3. PH 8. Rozcieńczalność 1:200, 1:100, 1:50. Opakowania 1l i 5l. </w:t>
      </w:r>
      <w:proofErr w:type="spellStart"/>
      <w:r>
        <w:rPr>
          <w:rFonts w:ascii="Tahoma" w:hAnsi="Tahoma" w:cs="Tahoma"/>
          <w:sz w:val="20"/>
          <w:szCs w:val="20"/>
        </w:rPr>
        <w:t>Mediclean</w:t>
      </w:r>
      <w:proofErr w:type="spellEnd"/>
      <w:r>
        <w:rPr>
          <w:rFonts w:ascii="Tahoma" w:hAnsi="Tahoma" w:cs="Tahoma"/>
          <w:sz w:val="20"/>
          <w:szCs w:val="20"/>
        </w:rPr>
        <w:t xml:space="preserve"> MC 210,</w:t>
      </w:r>
    </w:p>
    <w:p w14:paraId="0FDBF5D0" w14:textId="77777777" w:rsidR="001237E6" w:rsidRDefault="00000000">
      <w:pPr>
        <w:numPr>
          <w:ilvl w:val="0"/>
          <w:numId w:val="6"/>
        </w:numPr>
        <w:spacing w:before="240" w:after="0" w:line="240" w:lineRule="auto"/>
        <w:jc w:val="both"/>
        <w:rPr>
          <w:rFonts w:ascii="Tahoma" w:hAnsi="Tahoma" w:cs="Tahoma"/>
          <w:sz w:val="20"/>
          <w:szCs w:val="20"/>
        </w:rPr>
      </w:pPr>
      <w:r>
        <w:rPr>
          <w:rFonts w:ascii="Tahoma" w:hAnsi="Tahoma" w:cs="Tahoma"/>
          <w:sz w:val="20"/>
          <w:szCs w:val="20"/>
        </w:rPr>
        <w:t xml:space="preserve">Antybakteryjny środek do czyszczenia urządzeń sanitarnych. Usuwający samoczynnie osady wapienne, cementowe, </w:t>
      </w:r>
      <w:proofErr w:type="spellStart"/>
      <w:r>
        <w:rPr>
          <w:rFonts w:ascii="Tahoma" w:hAnsi="Tahoma" w:cs="Tahoma"/>
          <w:sz w:val="20"/>
          <w:szCs w:val="20"/>
        </w:rPr>
        <w:t>urynowe</w:t>
      </w:r>
      <w:proofErr w:type="spellEnd"/>
      <w:r>
        <w:rPr>
          <w:rFonts w:ascii="Tahoma" w:hAnsi="Tahoma" w:cs="Tahoma"/>
          <w:sz w:val="20"/>
          <w:szCs w:val="20"/>
        </w:rPr>
        <w:t xml:space="preserve">, rdzę, mydło, brud. Zawierający w swoim składzie; związki </w:t>
      </w:r>
      <w:r>
        <w:rPr>
          <w:rFonts w:ascii="Tahoma" w:hAnsi="Tahoma" w:cs="Tahoma"/>
          <w:sz w:val="20"/>
          <w:szCs w:val="20"/>
        </w:rPr>
        <w:lastRenderedPageBreak/>
        <w:t xml:space="preserve">powierzchniowo-czynne, kwas </w:t>
      </w:r>
      <w:proofErr w:type="spellStart"/>
      <w:r>
        <w:rPr>
          <w:rFonts w:ascii="Tahoma" w:hAnsi="Tahoma" w:cs="Tahoma"/>
          <w:sz w:val="20"/>
          <w:szCs w:val="20"/>
        </w:rPr>
        <w:t>amidosulfonowy</w:t>
      </w:r>
      <w:proofErr w:type="spellEnd"/>
      <w:r>
        <w:rPr>
          <w:rFonts w:ascii="Tahoma" w:hAnsi="Tahoma" w:cs="Tahoma"/>
          <w:sz w:val="20"/>
          <w:szCs w:val="20"/>
        </w:rPr>
        <w:t xml:space="preserve">, kwas fosforowy, rozpuszczalniki rozpuszczalne w wodzie, kompozycja zapachowa, barwnik. Nie zawierający kwasu solnego. Likwidujący przykre zapachy, długo utrzymujący przyjemny zapach. Rozcieńczalność: 1:200, 1:50. Gęstość 1,05-1,06 g/cm3. PH 1. Rozcieńczalność 1:200, 1:100, 1:50. Opakowania 1l i 5l. </w:t>
      </w:r>
      <w:proofErr w:type="spellStart"/>
      <w:r>
        <w:rPr>
          <w:rFonts w:ascii="Tahoma" w:hAnsi="Tahoma" w:cs="Tahoma"/>
          <w:sz w:val="20"/>
          <w:szCs w:val="20"/>
        </w:rPr>
        <w:t>Mediclean</w:t>
      </w:r>
      <w:proofErr w:type="spellEnd"/>
      <w:r>
        <w:rPr>
          <w:rFonts w:ascii="Tahoma" w:hAnsi="Tahoma" w:cs="Tahoma"/>
          <w:sz w:val="20"/>
          <w:szCs w:val="20"/>
        </w:rPr>
        <w:t xml:space="preserve"> MC 310</w:t>
      </w:r>
    </w:p>
    <w:p w14:paraId="0471E0DE" w14:textId="77777777" w:rsidR="001237E6" w:rsidRDefault="00000000">
      <w:pPr>
        <w:spacing w:before="240" w:after="0" w:line="240" w:lineRule="auto"/>
        <w:jc w:val="both"/>
        <w:rPr>
          <w:rFonts w:ascii="Tahoma" w:hAnsi="Tahoma" w:cs="Tahoma"/>
          <w:sz w:val="20"/>
          <w:szCs w:val="20"/>
        </w:rPr>
      </w:pPr>
      <w:r>
        <w:rPr>
          <w:rFonts w:ascii="Tahoma" w:hAnsi="Tahoma" w:cs="Tahoma"/>
          <w:b/>
          <w:sz w:val="20"/>
          <w:szCs w:val="20"/>
        </w:rPr>
        <w:t>Preparaty dezynfekcyjne powinny wykazywać:</w:t>
      </w:r>
    </w:p>
    <w:p w14:paraId="1FCC4FE2"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 xml:space="preserve">Właściwości myjąco- dezynfekcyjne; standardem jest, aby preparaty dezynfekcyjne stosowane do dezynfekcji powierzchni wykazywały zdolności biobójcze w obecności niewielkiej ilości zanieczyszczeń fizycznych, </w:t>
      </w:r>
    </w:p>
    <w:p w14:paraId="7C216385"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Wysoka skuteczność działania na oporne szczepy,</w:t>
      </w:r>
    </w:p>
    <w:p w14:paraId="27F3DE07"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 xml:space="preserve">Szerokie spektrum działania, </w:t>
      </w:r>
    </w:p>
    <w:p w14:paraId="51997DFF"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Łatwość sporządzania roztworów użytkowych,</w:t>
      </w:r>
    </w:p>
    <w:p w14:paraId="0883761C"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Niskie stężenia roztworów użytkowych,</w:t>
      </w:r>
    </w:p>
    <w:p w14:paraId="3656B4D0"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Możliwość stosowania w obecności pacjentów (brak działania drażniącego i uczulającego),</w:t>
      </w:r>
    </w:p>
    <w:p w14:paraId="37636295"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Brak oddziaływania na materiały, z których wykonane są powierzchnie poddawane dezynfekcji (poprzez trwała zmianę ich właściwości fizycznych i chemicznych np. zmiana twardości, przebarwienia, częściowe rozpuszczenie, reakcje utleniające),</w:t>
      </w:r>
    </w:p>
    <w:p w14:paraId="7AC9D1DB"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Niski stopień toksyczności,</w:t>
      </w:r>
    </w:p>
    <w:p w14:paraId="2B84B5B2"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Wysoki stopień biodegradacji.</w:t>
      </w:r>
    </w:p>
    <w:p w14:paraId="1D3B4050" w14:textId="77777777" w:rsidR="001237E6" w:rsidRDefault="00000000">
      <w:pPr>
        <w:numPr>
          <w:ilvl w:val="0"/>
          <w:numId w:val="7"/>
        </w:numPr>
        <w:spacing w:before="240" w:after="0" w:line="240" w:lineRule="auto"/>
        <w:jc w:val="both"/>
        <w:rPr>
          <w:rFonts w:ascii="Tahoma" w:hAnsi="Tahoma" w:cs="Tahoma"/>
          <w:sz w:val="20"/>
          <w:szCs w:val="20"/>
        </w:rPr>
      </w:pPr>
      <w:r>
        <w:rPr>
          <w:rFonts w:ascii="Tahoma" w:hAnsi="Tahoma" w:cs="Tahoma"/>
          <w:sz w:val="20"/>
          <w:szCs w:val="20"/>
        </w:rPr>
        <w:t xml:space="preserve">Preparaty dezynfekcyjne powinny posiadać dokumenty dopuszczające do obrotu odpowiednio: </w:t>
      </w:r>
    </w:p>
    <w:p w14:paraId="051EFDF4" w14:textId="77777777" w:rsidR="001237E6" w:rsidRDefault="00000000">
      <w:pPr>
        <w:numPr>
          <w:ilvl w:val="1"/>
          <w:numId w:val="7"/>
        </w:numPr>
        <w:spacing w:before="240" w:after="0" w:line="240" w:lineRule="auto"/>
        <w:jc w:val="both"/>
        <w:rPr>
          <w:rFonts w:ascii="Tahoma" w:hAnsi="Tahoma" w:cs="Tahoma"/>
          <w:sz w:val="20"/>
          <w:szCs w:val="20"/>
        </w:rPr>
      </w:pPr>
      <w:r>
        <w:rPr>
          <w:rFonts w:ascii="Tahoma" w:hAnsi="Tahoma" w:cs="Tahoma"/>
          <w:sz w:val="20"/>
          <w:szCs w:val="20"/>
        </w:rPr>
        <w:t>dla preparatów dezynfekujących rejestrowanych jako wyroby medyczne: certyfikat CE, deklaracja zgodności lub wpis do rejestru wyrobów medycznych w zależności od klasyfikacji określonej w ustawie o wyrobach medycznych,</w:t>
      </w:r>
    </w:p>
    <w:p w14:paraId="110138A9" w14:textId="77777777" w:rsidR="001237E6" w:rsidRDefault="00000000">
      <w:pPr>
        <w:numPr>
          <w:ilvl w:val="1"/>
          <w:numId w:val="7"/>
        </w:numPr>
        <w:spacing w:before="240" w:after="0" w:line="240" w:lineRule="auto"/>
        <w:jc w:val="both"/>
        <w:rPr>
          <w:rFonts w:ascii="Tahoma" w:hAnsi="Tahoma" w:cs="Tahoma"/>
          <w:sz w:val="20"/>
          <w:szCs w:val="20"/>
        </w:rPr>
      </w:pPr>
      <w:r>
        <w:rPr>
          <w:rFonts w:ascii="Tahoma" w:hAnsi="Tahoma" w:cs="Tahoma"/>
          <w:sz w:val="20"/>
          <w:szCs w:val="20"/>
        </w:rPr>
        <w:t>dla preparatów dezynfekujących rejestrowanych jako produkty biobójcze: pozwolenie na wprowadzenie do obrotu lub wpis do rejestru produktów biobójczych,</w:t>
      </w:r>
    </w:p>
    <w:p w14:paraId="76E755A7" w14:textId="77777777" w:rsidR="001237E6" w:rsidRDefault="00000000">
      <w:pPr>
        <w:numPr>
          <w:ilvl w:val="1"/>
          <w:numId w:val="7"/>
        </w:numPr>
        <w:spacing w:before="240" w:after="0" w:line="240" w:lineRule="auto"/>
        <w:jc w:val="both"/>
        <w:rPr>
          <w:rFonts w:ascii="Tahoma" w:hAnsi="Tahoma" w:cs="Tahoma"/>
          <w:sz w:val="20"/>
          <w:szCs w:val="20"/>
        </w:rPr>
      </w:pPr>
      <w:r>
        <w:rPr>
          <w:rFonts w:ascii="Tahoma" w:hAnsi="Tahoma" w:cs="Tahoma"/>
          <w:sz w:val="20"/>
          <w:szCs w:val="20"/>
        </w:rPr>
        <w:t>dla preparatów dezynfekujących rejestrowanych jako produkty lecznicze: pozwolenie na dopuszczenie do obrotu produktu leczniczego.</w:t>
      </w:r>
    </w:p>
    <w:p w14:paraId="23CDD298" w14:textId="77777777" w:rsidR="001237E6" w:rsidRDefault="00000000">
      <w:pPr>
        <w:spacing w:before="240" w:after="0" w:line="240" w:lineRule="auto"/>
        <w:jc w:val="both"/>
        <w:rPr>
          <w:rFonts w:ascii="Tahoma" w:hAnsi="Tahoma" w:cs="Tahoma"/>
          <w:b/>
          <w:sz w:val="20"/>
          <w:szCs w:val="20"/>
        </w:rPr>
      </w:pPr>
      <w:r>
        <w:rPr>
          <w:rFonts w:ascii="Tahoma" w:hAnsi="Tahoma" w:cs="Tahoma"/>
          <w:b/>
          <w:sz w:val="20"/>
          <w:szCs w:val="20"/>
        </w:rPr>
        <w:t>Zamawiający wymaga opracowania instrukcji stosowania środków do dezynfekcji i wdrożenia jej do realizacji.</w:t>
      </w:r>
    </w:p>
    <w:p w14:paraId="2A14CC7D" w14:textId="77777777" w:rsidR="001237E6" w:rsidRDefault="00000000">
      <w:pPr>
        <w:spacing w:before="240" w:after="0" w:line="240" w:lineRule="auto"/>
        <w:jc w:val="both"/>
        <w:rPr>
          <w:rFonts w:ascii="Tahoma" w:hAnsi="Tahoma" w:cs="Tahoma"/>
          <w:b/>
          <w:sz w:val="20"/>
          <w:szCs w:val="20"/>
        </w:rPr>
      </w:pPr>
      <w:r>
        <w:rPr>
          <w:rFonts w:ascii="Tahoma" w:hAnsi="Tahoma" w:cs="Tahoma"/>
          <w:b/>
          <w:sz w:val="20"/>
          <w:szCs w:val="20"/>
        </w:rPr>
        <w:t>Zamawiający zaleca i w chwili obecnej używa środki dezynfekcyjne.</w:t>
      </w:r>
    </w:p>
    <w:tbl>
      <w:tblPr>
        <w:tblW w:w="5000" w:type="pct"/>
        <w:tblLayout w:type="fixed"/>
        <w:tblCellMar>
          <w:top w:w="55" w:type="dxa"/>
          <w:left w:w="45" w:type="dxa"/>
          <w:bottom w:w="55" w:type="dxa"/>
          <w:right w:w="55" w:type="dxa"/>
        </w:tblCellMar>
        <w:tblLook w:val="0000" w:firstRow="0" w:lastRow="0" w:firstColumn="0" w:lastColumn="0" w:noHBand="0" w:noVBand="0"/>
      </w:tblPr>
      <w:tblGrid>
        <w:gridCol w:w="532"/>
        <w:gridCol w:w="1808"/>
        <w:gridCol w:w="1127"/>
        <w:gridCol w:w="1522"/>
        <w:gridCol w:w="4183"/>
      </w:tblGrid>
      <w:tr w:rsidR="001237E6" w14:paraId="33DF3DE5" w14:textId="77777777">
        <w:trPr>
          <w:tblHeader/>
        </w:trPr>
        <w:tc>
          <w:tcPr>
            <w:tcW w:w="527" w:type="dxa"/>
            <w:tcBorders>
              <w:top w:val="single" w:sz="8" w:space="0" w:color="000000"/>
              <w:left w:val="single" w:sz="8" w:space="0" w:color="000000"/>
              <w:bottom w:val="single" w:sz="8" w:space="0" w:color="000000"/>
            </w:tcBorders>
          </w:tcPr>
          <w:p w14:paraId="7AF5A4E2" w14:textId="77777777" w:rsidR="001237E6" w:rsidRDefault="00000000">
            <w:pPr>
              <w:pStyle w:val="Zawartotabeli"/>
              <w:ind w:left="5" w:right="-115"/>
              <w:jc w:val="center"/>
              <w:rPr>
                <w:rFonts w:ascii="Tahoma" w:hAnsi="Tahoma" w:cs="Tahoma"/>
                <w:sz w:val="18"/>
                <w:szCs w:val="18"/>
              </w:rPr>
            </w:pPr>
            <w:proofErr w:type="spellStart"/>
            <w:r>
              <w:rPr>
                <w:rFonts w:ascii="Tahoma" w:hAnsi="Tahoma" w:cs="Tahoma"/>
                <w:sz w:val="18"/>
                <w:szCs w:val="18"/>
              </w:rPr>
              <w:t>Lp</w:t>
            </w:r>
            <w:proofErr w:type="spellEnd"/>
          </w:p>
        </w:tc>
        <w:tc>
          <w:tcPr>
            <w:tcW w:w="1788" w:type="dxa"/>
            <w:tcBorders>
              <w:top w:val="single" w:sz="8" w:space="0" w:color="000000"/>
              <w:left w:val="single" w:sz="8" w:space="0" w:color="000000"/>
              <w:bottom w:val="single" w:sz="8" w:space="0" w:color="000000"/>
            </w:tcBorders>
          </w:tcPr>
          <w:p w14:paraId="3CC36B43" w14:textId="77777777" w:rsidR="001237E6" w:rsidRDefault="00000000">
            <w:pPr>
              <w:pStyle w:val="Zawartotabeli"/>
              <w:jc w:val="center"/>
              <w:rPr>
                <w:rFonts w:ascii="Tahoma" w:hAnsi="Tahoma" w:cs="Tahoma"/>
                <w:sz w:val="18"/>
                <w:szCs w:val="18"/>
              </w:rPr>
            </w:pPr>
            <w:r>
              <w:rPr>
                <w:rFonts w:ascii="Tahoma" w:hAnsi="Tahoma" w:cs="Tahoma"/>
                <w:sz w:val="18"/>
                <w:szCs w:val="18"/>
              </w:rPr>
              <w:t>Nazwa środka, pojemność</w:t>
            </w:r>
          </w:p>
        </w:tc>
        <w:tc>
          <w:tcPr>
            <w:tcW w:w="1115" w:type="dxa"/>
            <w:tcBorders>
              <w:top w:val="single" w:sz="8" w:space="0" w:color="000000"/>
              <w:left w:val="single" w:sz="8" w:space="0" w:color="000000"/>
              <w:bottom w:val="single" w:sz="8" w:space="0" w:color="000000"/>
            </w:tcBorders>
          </w:tcPr>
          <w:p w14:paraId="2FF6B83E" w14:textId="77777777" w:rsidR="001237E6" w:rsidRDefault="00000000">
            <w:pPr>
              <w:pStyle w:val="Zawartotabeli"/>
              <w:jc w:val="center"/>
              <w:rPr>
                <w:rFonts w:ascii="Tahoma" w:hAnsi="Tahoma" w:cs="Tahoma"/>
                <w:sz w:val="18"/>
                <w:szCs w:val="18"/>
              </w:rPr>
            </w:pPr>
            <w:r>
              <w:rPr>
                <w:rFonts w:ascii="Tahoma" w:hAnsi="Tahoma" w:cs="Tahoma"/>
                <w:sz w:val="18"/>
                <w:szCs w:val="18"/>
              </w:rPr>
              <w:t>Stężenie</w:t>
            </w:r>
          </w:p>
        </w:tc>
        <w:tc>
          <w:tcPr>
            <w:tcW w:w="1505" w:type="dxa"/>
            <w:tcBorders>
              <w:top w:val="single" w:sz="8" w:space="0" w:color="000000"/>
              <w:left w:val="single" w:sz="8" w:space="0" w:color="000000"/>
              <w:bottom w:val="single" w:sz="8" w:space="0" w:color="000000"/>
            </w:tcBorders>
          </w:tcPr>
          <w:p w14:paraId="2706E044" w14:textId="77777777" w:rsidR="001237E6" w:rsidRDefault="00000000">
            <w:pPr>
              <w:pStyle w:val="Zawartotabeli"/>
              <w:jc w:val="center"/>
              <w:rPr>
                <w:rFonts w:ascii="Tahoma" w:hAnsi="Tahoma" w:cs="Tahoma"/>
                <w:sz w:val="18"/>
                <w:szCs w:val="18"/>
              </w:rPr>
            </w:pPr>
            <w:r>
              <w:rPr>
                <w:rFonts w:ascii="Tahoma" w:hAnsi="Tahoma" w:cs="Tahoma"/>
                <w:sz w:val="18"/>
                <w:szCs w:val="18"/>
              </w:rPr>
              <w:t>Czas działania</w:t>
            </w:r>
          </w:p>
        </w:tc>
        <w:tc>
          <w:tcPr>
            <w:tcW w:w="4137" w:type="dxa"/>
            <w:tcBorders>
              <w:top w:val="single" w:sz="8" w:space="0" w:color="000000"/>
              <w:left w:val="single" w:sz="8" w:space="0" w:color="000000"/>
              <w:bottom w:val="single" w:sz="8" w:space="0" w:color="000000"/>
              <w:right w:val="single" w:sz="8" w:space="0" w:color="000000"/>
            </w:tcBorders>
          </w:tcPr>
          <w:p w14:paraId="4DD65DF4" w14:textId="77777777" w:rsidR="001237E6" w:rsidRDefault="00000000">
            <w:pPr>
              <w:pStyle w:val="Zawartotabeli"/>
              <w:jc w:val="center"/>
              <w:rPr>
                <w:rFonts w:ascii="Tahoma" w:hAnsi="Tahoma" w:cs="Tahoma"/>
                <w:sz w:val="18"/>
                <w:szCs w:val="18"/>
              </w:rPr>
            </w:pPr>
            <w:r>
              <w:rPr>
                <w:rFonts w:ascii="Tahoma" w:hAnsi="Tahoma" w:cs="Tahoma"/>
                <w:sz w:val="18"/>
                <w:szCs w:val="18"/>
              </w:rPr>
              <w:t>Zastosowanie, spektrum</w:t>
            </w:r>
          </w:p>
        </w:tc>
      </w:tr>
      <w:tr w:rsidR="001237E6" w14:paraId="62154837" w14:textId="77777777">
        <w:tc>
          <w:tcPr>
            <w:tcW w:w="527" w:type="dxa"/>
            <w:tcBorders>
              <w:top w:val="single" w:sz="8" w:space="0" w:color="000000"/>
              <w:left w:val="single" w:sz="2" w:space="0" w:color="000000"/>
              <w:bottom w:val="single" w:sz="2" w:space="0" w:color="000000"/>
            </w:tcBorders>
            <w:tcMar>
              <w:left w:w="54" w:type="dxa"/>
            </w:tcMar>
          </w:tcPr>
          <w:p w14:paraId="16565562" w14:textId="77777777" w:rsidR="001237E6" w:rsidRDefault="001237E6">
            <w:pPr>
              <w:pStyle w:val="Tekstpodstawowy"/>
              <w:widowControl w:val="0"/>
              <w:numPr>
                <w:ilvl w:val="0"/>
                <w:numId w:val="5"/>
              </w:numPr>
              <w:rPr>
                <w:rFonts w:eastAsia="Times New Roman" w:cs="Tahoma"/>
                <w:sz w:val="18"/>
                <w:szCs w:val="18"/>
              </w:rPr>
            </w:pPr>
          </w:p>
        </w:tc>
        <w:tc>
          <w:tcPr>
            <w:tcW w:w="1788" w:type="dxa"/>
            <w:tcBorders>
              <w:top w:val="single" w:sz="8" w:space="0" w:color="000000"/>
              <w:left w:val="single" w:sz="2" w:space="0" w:color="000000"/>
              <w:bottom w:val="single" w:sz="2" w:space="0" w:color="000000"/>
            </w:tcBorders>
            <w:tcMar>
              <w:left w:w="54" w:type="dxa"/>
            </w:tcMar>
          </w:tcPr>
          <w:p w14:paraId="09164641" w14:textId="77777777" w:rsidR="001237E6" w:rsidRDefault="00000000">
            <w:pPr>
              <w:pStyle w:val="Tekstpodstawowy"/>
              <w:widowControl w:val="0"/>
              <w:jc w:val="left"/>
              <w:rPr>
                <w:rFonts w:eastAsia="Times New Roman" w:cs="Tahoma"/>
                <w:sz w:val="18"/>
                <w:szCs w:val="18"/>
              </w:rPr>
            </w:pPr>
            <w:r>
              <w:rPr>
                <w:rFonts w:eastAsia="Times New Roman" w:cs="Tahoma"/>
                <w:sz w:val="18"/>
                <w:szCs w:val="18"/>
              </w:rPr>
              <w:t>1 l, 5 l</w:t>
            </w:r>
          </w:p>
          <w:p w14:paraId="3691E130" w14:textId="77777777" w:rsidR="001237E6" w:rsidRDefault="00000000">
            <w:pPr>
              <w:pStyle w:val="Tekstpodstawowy"/>
              <w:widowControl w:val="0"/>
              <w:rPr>
                <w:rFonts w:eastAsia="Times New Roman" w:cs="Tahoma"/>
                <w:sz w:val="18"/>
                <w:szCs w:val="18"/>
              </w:rPr>
            </w:pPr>
            <w:proofErr w:type="spellStart"/>
            <w:r>
              <w:rPr>
                <w:rFonts w:eastAsia="Times New Roman" w:cs="Tahoma"/>
                <w:sz w:val="18"/>
                <w:szCs w:val="18"/>
              </w:rPr>
              <w:t>Velox</w:t>
            </w:r>
            <w:proofErr w:type="spellEnd"/>
            <w:r>
              <w:rPr>
                <w:rFonts w:eastAsia="Times New Roman" w:cs="Tahoma"/>
                <w:sz w:val="18"/>
                <w:szCs w:val="18"/>
              </w:rPr>
              <w:t xml:space="preserve"> Spray </w:t>
            </w:r>
            <w:proofErr w:type="spellStart"/>
            <w:r>
              <w:rPr>
                <w:rFonts w:eastAsia="Times New Roman" w:cs="Tahoma"/>
                <w:sz w:val="18"/>
                <w:szCs w:val="18"/>
              </w:rPr>
              <w:t>Neutral</w:t>
            </w:r>
            <w:proofErr w:type="spellEnd"/>
          </w:p>
        </w:tc>
        <w:tc>
          <w:tcPr>
            <w:tcW w:w="1115" w:type="dxa"/>
            <w:tcBorders>
              <w:top w:val="single" w:sz="8" w:space="0" w:color="000000"/>
              <w:left w:val="single" w:sz="2" w:space="0" w:color="000000"/>
              <w:bottom w:val="single" w:sz="2" w:space="0" w:color="000000"/>
            </w:tcBorders>
            <w:tcMar>
              <w:left w:w="54" w:type="dxa"/>
            </w:tcMar>
          </w:tcPr>
          <w:p w14:paraId="1578C369" w14:textId="77777777" w:rsidR="001237E6" w:rsidRDefault="00000000">
            <w:pPr>
              <w:pStyle w:val="Tekstpodstawowy"/>
              <w:widowControl w:val="0"/>
              <w:rPr>
                <w:rFonts w:eastAsia="Times New Roman" w:cs="Tahoma"/>
                <w:sz w:val="18"/>
                <w:szCs w:val="18"/>
              </w:rPr>
            </w:pPr>
            <w:r>
              <w:rPr>
                <w:rFonts w:eastAsia="Times New Roman" w:cs="Tahoma"/>
                <w:sz w:val="18"/>
                <w:szCs w:val="18"/>
              </w:rPr>
              <w:t>stęż</w:t>
            </w:r>
          </w:p>
        </w:tc>
        <w:tc>
          <w:tcPr>
            <w:tcW w:w="1505" w:type="dxa"/>
            <w:tcBorders>
              <w:top w:val="single" w:sz="8" w:space="0" w:color="000000"/>
              <w:left w:val="single" w:sz="2" w:space="0" w:color="000000"/>
              <w:bottom w:val="single" w:sz="2" w:space="0" w:color="000000"/>
            </w:tcBorders>
            <w:tcMar>
              <w:left w:w="54" w:type="dxa"/>
            </w:tcMar>
          </w:tcPr>
          <w:p w14:paraId="54ED45DF" w14:textId="77777777" w:rsidR="001237E6" w:rsidRDefault="00000000">
            <w:pPr>
              <w:pStyle w:val="Tekstpodstawowy"/>
              <w:widowControl w:val="0"/>
              <w:rPr>
                <w:rFonts w:eastAsia="Times New Roman" w:cs="Tahoma"/>
                <w:sz w:val="18"/>
                <w:szCs w:val="18"/>
              </w:rPr>
            </w:pPr>
            <w:r>
              <w:rPr>
                <w:rFonts w:eastAsia="Times New Roman" w:cs="Tahoma"/>
                <w:sz w:val="18"/>
                <w:szCs w:val="18"/>
              </w:rPr>
              <w:t>do 60 sek.</w:t>
            </w:r>
          </w:p>
          <w:p w14:paraId="2D9E54BA" w14:textId="77777777" w:rsidR="001237E6" w:rsidRDefault="001237E6">
            <w:pPr>
              <w:pStyle w:val="Tekstpodstawowy"/>
              <w:widowControl w:val="0"/>
              <w:rPr>
                <w:rFonts w:eastAsia="Times New Roman" w:cs="Tahoma"/>
                <w:sz w:val="18"/>
                <w:szCs w:val="18"/>
              </w:rPr>
            </w:pPr>
          </w:p>
          <w:p w14:paraId="2E253FCF" w14:textId="77777777" w:rsidR="001237E6" w:rsidRDefault="001237E6">
            <w:pPr>
              <w:pStyle w:val="Tekstpodstawowy"/>
              <w:widowControl w:val="0"/>
              <w:rPr>
                <w:rFonts w:eastAsia="Times New Roman" w:cs="Tahoma"/>
                <w:sz w:val="18"/>
                <w:szCs w:val="18"/>
              </w:rPr>
            </w:pPr>
          </w:p>
          <w:p w14:paraId="660DB2AD" w14:textId="77777777" w:rsidR="001237E6" w:rsidRDefault="001237E6">
            <w:pPr>
              <w:pStyle w:val="Tekstpodstawowy"/>
              <w:widowControl w:val="0"/>
              <w:rPr>
                <w:rFonts w:eastAsia="Times New Roman" w:cs="Tahoma"/>
                <w:strike/>
                <w:sz w:val="18"/>
                <w:szCs w:val="18"/>
              </w:rPr>
            </w:pPr>
          </w:p>
        </w:tc>
        <w:tc>
          <w:tcPr>
            <w:tcW w:w="4137" w:type="dxa"/>
            <w:tcBorders>
              <w:top w:val="single" w:sz="8" w:space="0" w:color="000000"/>
              <w:left w:val="single" w:sz="2" w:space="0" w:color="000000"/>
              <w:bottom w:val="single" w:sz="2" w:space="0" w:color="000000"/>
              <w:right w:val="single" w:sz="2" w:space="0" w:color="000000"/>
            </w:tcBorders>
            <w:tcMar>
              <w:left w:w="54" w:type="dxa"/>
            </w:tcMar>
          </w:tcPr>
          <w:p w14:paraId="368C85D1"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Gotowy do użycia preparat do dezynfekcja małych powierzchni, sprzętu medycznego, foteli zabiegowych, stomatologicznych,</w:t>
            </w:r>
          </w:p>
          <w:p w14:paraId="47F67D24"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ginekologicznych, łóżek, aparatury medycznej oraz innych trudno dostępnych powierzchni.</w:t>
            </w:r>
          </w:p>
          <w:p w14:paraId="562B9C3A"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 xml:space="preserve">spektrum działania: </w:t>
            </w:r>
            <w:proofErr w:type="gramStart"/>
            <w:r>
              <w:rPr>
                <w:rFonts w:eastAsia="Times New Roman" w:cs="Tahoma"/>
                <w:sz w:val="18"/>
                <w:szCs w:val="18"/>
              </w:rPr>
              <w:t>B,</w:t>
            </w:r>
            <w:proofErr w:type="gramEnd"/>
            <w:r>
              <w:rPr>
                <w:rFonts w:eastAsia="Times New Roman" w:cs="Tahoma"/>
                <w:sz w:val="18"/>
                <w:szCs w:val="18"/>
              </w:rPr>
              <w:t xml:space="preserve"> (w tym MRSA), F (C. </w:t>
            </w:r>
            <w:proofErr w:type="spellStart"/>
            <w:r>
              <w:rPr>
                <w:rFonts w:eastAsia="Times New Roman" w:cs="Tahoma"/>
                <w:sz w:val="18"/>
                <w:szCs w:val="18"/>
              </w:rPr>
              <w:t>albicans</w:t>
            </w:r>
            <w:proofErr w:type="spellEnd"/>
            <w:r>
              <w:rPr>
                <w:rFonts w:eastAsia="Times New Roman" w:cs="Tahoma"/>
                <w:sz w:val="18"/>
                <w:szCs w:val="18"/>
              </w:rPr>
              <w:t xml:space="preserve">), </w:t>
            </w:r>
            <w:proofErr w:type="spellStart"/>
            <w:r>
              <w:rPr>
                <w:rFonts w:eastAsia="Times New Roman" w:cs="Tahoma"/>
                <w:sz w:val="18"/>
                <w:szCs w:val="18"/>
              </w:rPr>
              <w:t>Tbc</w:t>
            </w:r>
            <w:proofErr w:type="spellEnd"/>
            <w:r>
              <w:rPr>
                <w:rFonts w:eastAsia="Times New Roman" w:cs="Tahoma"/>
                <w:sz w:val="18"/>
                <w:szCs w:val="18"/>
              </w:rPr>
              <w:t xml:space="preserve"> (M. </w:t>
            </w:r>
            <w:proofErr w:type="spellStart"/>
            <w:r>
              <w:rPr>
                <w:rFonts w:eastAsia="Times New Roman" w:cs="Tahoma"/>
                <w:sz w:val="18"/>
                <w:szCs w:val="18"/>
              </w:rPr>
              <w:t>terrae</w:t>
            </w:r>
            <w:proofErr w:type="spellEnd"/>
            <w:r>
              <w:rPr>
                <w:rFonts w:eastAsia="Times New Roman" w:cs="Tahoma"/>
                <w:sz w:val="18"/>
                <w:szCs w:val="18"/>
              </w:rPr>
              <w:t xml:space="preserve">), V (HBV, HCV, HIV, </w:t>
            </w:r>
            <w:proofErr w:type="spellStart"/>
            <w:r>
              <w:rPr>
                <w:rFonts w:eastAsia="Times New Roman" w:cs="Tahoma"/>
                <w:sz w:val="18"/>
                <w:szCs w:val="18"/>
              </w:rPr>
              <w:t>Vaccinia</w:t>
            </w:r>
            <w:proofErr w:type="spellEnd"/>
            <w:r>
              <w:rPr>
                <w:rFonts w:eastAsia="Times New Roman" w:cs="Tahoma"/>
                <w:sz w:val="18"/>
                <w:szCs w:val="18"/>
              </w:rPr>
              <w:t xml:space="preserve">, </w:t>
            </w:r>
            <w:proofErr w:type="spellStart"/>
            <w:r>
              <w:rPr>
                <w:rFonts w:eastAsia="Times New Roman" w:cs="Tahoma"/>
                <w:sz w:val="18"/>
                <w:szCs w:val="18"/>
              </w:rPr>
              <w:t>Ebola</w:t>
            </w:r>
            <w:proofErr w:type="spellEnd"/>
            <w:r>
              <w:rPr>
                <w:rFonts w:eastAsia="Times New Roman" w:cs="Tahoma"/>
                <w:sz w:val="18"/>
                <w:szCs w:val="18"/>
              </w:rPr>
              <w:t xml:space="preserve">, </w:t>
            </w:r>
            <w:proofErr w:type="spellStart"/>
            <w:r>
              <w:rPr>
                <w:rFonts w:eastAsia="Times New Roman" w:cs="Tahoma"/>
                <w:sz w:val="18"/>
                <w:szCs w:val="18"/>
              </w:rPr>
              <w:t>Herpes</w:t>
            </w:r>
            <w:proofErr w:type="spellEnd"/>
            <w:r>
              <w:rPr>
                <w:rFonts w:eastAsia="Times New Roman" w:cs="Tahoma"/>
                <w:sz w:val="18"/>
                <w:szCs w:val="18"/>
              </w:rPr>
              <w:t xml:space="preserve"> </w:t>
            </w:r>
            <w:proofErr w:type="spellStart"/>
            <w:r>
              <w:rPr>
                <w:rFonts w:eastAsia="Times New Roman" w:cs="Tahoma"/>
                <w:sz w:val="18"/>
                <w:szCs w:val="18"/>
              </w:rPr>
              <w:t>Siplex</w:t>
            </w:r>
            <w:proofErr w:type="spellEnd"/>
            <w:r>
              <w:rPr>
                <w:rFonts w:eastAsia="Times New Roman" w:cs="Tahoma"/>
                <w:sz w:val="18"/>
                <w:szCs w:val="18"/>
              </w:rPr>
              <w:t xml:space="preserve">, </w:t>
            </w:r>
            <w:proofErr w:type="spellStart"/>
            <w:r>
              <w:rPr>
                <w:rFonts w:eastAsia="Times New Roman" w:cs="Tahoma"/>
                <w:sz w:val="18"/>
                <w:szCs w:val="18"/>
              </w:rPr>
              <w:t>Corona</w:t>
            </w:r>
            <w:proofErr w:type="spellEnd"/>
            <w:r>
              <w:rPr>
                <w:rFonts w:eastAsia="Times New Roman" w:cs="Tahoma"/>
                <w:sz w:val="18"/>
                <w:szCs w:val="18"/>
              </w:rPr>
              <w:t>)</w:t>
            </w:r>
          </w:p>
        </w:tc>
      </w:tr>
      <w:tr w:rsidR="001237E6" w14:paraId="608B737C" w14:textId="77777777">
        <w:trPr>
          <w:trHeight w:val="1488"/>
        </w:trPr>
        <w:tc>
          <w:tcPr>
            <w:tcW w:w="527" w:type="dxa"/>
            <w:tcBorders>
              <w:top w:val="single" w:sz="8" w:space="0" w:color="000000"/>
              <w:left w:val="single" w:sz="2" w:space="0" w:color="000000"/>
              <w:bottom w:val="single" w:sz="2" w:space="0" w:color="000000"/>
            </w:tcBorders>
            <w:tcMar>
              <w:left w:w="54" w:type="dxa"/>
            </w:tcMar>
          </w:tcPr>
          <w:p w14:paraId="65805C71" w14:textId="77777777" w:rsidR="001237E6" w:rsidRDefault="001237E6">
            <w:pPr>
              <w:pStyle w:val="Zawartotabeli"/>
              <w:numPr>
                <w:ilvl w:val="0"/>
                <w:numId w:val="5"/>
              </w:numPr>
              <w:rPr>
                <w:rFonts w:ascii="Tahoma" w:hAnsi="Tahoma" w:cs="Tahoma"/>
                <w:sz w:val="18"/>
                <w:szCs w:val="18"/>
              </w:rPr>
            </w:pPr>
          </w:p>
        </w:tc>
        <w:tc>
          <w:tcPr>
            <w:tcW w:w="1788" w:type="dxa"/>
            <w:tcBorders>
              <w:top w:val="single" w:sz="8" w:space="0" w:color="000000"/>
              <w:left w:val="single" w:sz="2" w:space="0" w:color="000000"/>
              <w:bottom w:val="single" w:sz="2" w:space="0" w:color="000000"/>
            </w:tcBorders>
            <w:tcMar>
              <w:left w:w="54" w:type="dxa"/>
            </w:tcMar>
          </w:tcPr>
          <w:p w14:paraId="08673B90" w14:textId="77777777" w:rsidR="001237E6" w:rsidRDefault="00000000">
            <w:pPr>
              <w:pStyle w:val="Tekstpodstawowy"/>
              <w:widowControl w:val="0"/>
              <w:rPr>
                <w:rFonts w:eastAsia="Times New Roman" w:cs="Tahoma"/>
                <w:sz w:val="18"/>
                <w:szCs w:val="18"/>
                <w:lang w:val="en-US"/>
              </w:rPr>
            </w:pPr>
            <w:r>
              <w:rPr>
                <w:rFonts w:eastAsia="Times New Roman" w:cs="Tahoma"/>
                <w:sz w:val="18"/>
                <w:szCs w:val="18"/>
                <w:lang w:val="en-US"/>
              </w:rPr>
              <w:t xml:space="preserve">Velox Top AF            1L  </w:t>
            </w:r>
            <w:proofErr w:type="gramStart"/>
            <w:r>
              <w:rPr>
                <w:rFonts w:eastAsia="Times New Roman" w:cs="Tahoma"/>
                <w:sz w:val="18"/>
                <w:szCs w:val="18"/>
                <w:lang w:val="en-US"/>
              </w:rPr>
              <w:t xml:space="preserve">  ,</w:t>
            </w:r>
            <w:proofErr w:type="gramEnd"/>
            <w:r>
              <w:rPr>
                <w:rFonts w:eastAsia="Times New Roman" w:cs="Tahoma"/>
                <w:sz w:val="18"/>
                <w:szCs w:val="18"/>
                <w:lang w:val="en-US"/>
              </w:rPr>
              <w:t xml:space="preserve"> 5L</w:t>
            </w:r>
          </w:p>
        </w:tc>
        <w:tc>
          <w:tcPr>
            <w:tcW w:w="1115" w:type="dxa"/>
            <w:tcBorders>
              <w:top w:val="single" w:sz="8" w:space="0" w:color="000000"/>
              <w:left w:val="single" w:sz="2" w:space="0" w:color="000000"/>
              <w:bottom w:val="single" w:sz="2" w:space="0" w:color="000000"/>
            </w:tcBorders>
            <w:tcMar>
              <w:left w:w="54" w:type="dxa"/>
            </w:tcMar>
          </w:tcPr>
          <w:p w14:paraId="7B64B4FD" w14:textId="77777777" w:rsidR="001237E6" w:rsidRDefault="00000000">
            <w:pPr>
              <w:pStyle w:val="Tekstpodstawowy"/>
              <w:widowControl w:val="0"/>
              <w:rPr>
                <w:rFonts w:eastAsia="Times New Roman" w:cs="Tahoma"/>
                <w:sz w:val="18"/>
                <w:szCs w:val="18"/>
              </w:rPr>
            </w:pPr>
            <w:r>
              <w:rPr>
                <w:rFonts w:eastAsia="Times New Roman" w:cs="Tahoma"/>
                <w:sz w:val="18"/>
                <w:szCs w:val="18"/>
              </w:rPr>
              <w:t>stęż</w:t>
            </w:r>
          </w:p>
          <w:p w14:paraId="61803828" w14:textId="77777777" w:rsidR="001237E6" w:rsidRDefault="001237E6">
            <w:pPr>
              <w:pStyle w:val="Tekstpodstawowy"/>
              <w:widowControl w:val="0"/>
              <w:rPr>
                <w:rFonts w:eastAsia="Times New Roman" w:cs="Tahoma"/>
                <w:sz w:val="18"/>
                <w:szCs w:val="18"/>
              </w:rPr>
            </w:pPr>
          </w:p>
          <w:p w14:paraId="0EF74641" w14:textId="77777777" w:rsidR="001237E6" w:rsidRDefault="001237E6">
            <w:pPr>
              <w:pStyle w:val="Tekstpodstawowy"/>
              <w:widowControl w:val="0"/>
              <w:rPr>
                <w:rFonts w:eastAsia="Times New Roman" w:cs="Tahoma"/>
                <w:sz w:val="18"/>
                <w:szCs w:val="18"/>
              </w:rPr>
            </w:pPr>
          </w:p>
        </w:tc>
        <w:tc>
          <w:tcPr>
            <w:tcW w:w="1505" w:type="dxa"/>
            <w:tcBorders>
              <w:top w:val="single" w:sz="8" w:space="0" w:color="000000"/>
              <w:left w:val="single" w:sz="2" w:space="0" w:color="000000"/>
              <w:bottom w:val="single" w:sz="2" w:space="0" w:color="000000"/>
            </w:tcBorders>
            <w:tcMar>
              <w:left w:w="54" w:type="dxa"/>
            </w:tcMar>
          </w:tcPr>
          <w:p w14:paraId="3F4ED86C"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30 sek. min obciążenie organiczne niskie</w:t>
            </w:r>
          </w:p>
          <w:p w14:paraId="4ED17289" w14:textId="77777777" w:rsidR="001237E6" w:rsidRDefault="001237E6">
            <w:pPr>
              <w:pStyle w:val="Tekstpodstawowy"/>
              <w:widowControl w:val="0"/>
              <w:spacing w:line="240" w:lineRule="auto"/>
              <w:rPr>
                <w:rFonts w:eastAsia="Times New Roman" w:cs="Tahoma"/>
                <w:sz w:val="18"/>
                <w:szCs w:val="18"/>
              </w:rPr>
            </w:pPr>
          </w:p>
          <w:p w14:paraId="5423E0AA"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1 min obciążenie organiczne wysokie</w:t>
            </w:r>
          </w:p>
        </w:tc>
        <w:tc>
          <w:tcPr>
            <w:tcW w:w="4137" w:type="dxa"/>
            <w:tcBorders>
              <w:top w:val="single" w:sz="8" w:space="0" w:color="000000"/>
              <w:left w:val="single" w:sz="2" w:space="0" w:color="000000"/>
              <w:bottom w:val="single" w:sz="2" w:space="0" w:color="000000"/>
              <w:right w:val="single" w:sz="2" w:space="0" w:color="000000"/>
            </w:tcBorders>
            <w:tcMar>
              <w:left w:w="54" w:type="dxa"/>
            </w:tcMar>
          </w:tcPr>
          <w:p w14:paraId="7F6EAD00"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Alkoholowy preparat do szybkiej dezynfekcji małych powierzchni i sprzętu medycznego, łóżek, foteli zabiegowych, aparatury medycznej oraz innych trudno dostępnych powierzchni, a także przedmiotów mających kontakt z żywnością. Polecany także do końcówek stomatologicznych przed procesem sterylizacji, łyżek protetycznych i wycisków silikonowych.</w:t>
            </w:r>
          </w:p>
          <w:p w14:paraId="53EFD1A2" w14:textId="77777777" w:rsidR="001237E6" w:rsidRDefault="00000000">
            <w:pPr>
              <w:pStyle w:val="Tekstpodstawowy"/>
              <w:widowControl w:val="0"/>
              <w:spacing w:line="240" w:lineRule="auto"/>
              <w:rPr>
                <w:rFonts w:eastAsia="Times New Roman" w:cs="Tahoma"/>
                <w:sz w:val="18"/>
                <w:szCs w:val="18"/>
              </w:rPr>
            </w:pPr>
            <w:proofErr w:type="gramStart"/>
            <w:r>
              <w:rPr>
                <w:rFonts w:eastAsia="Times New Roman" w:cs="Tahoma"/>
                <w:sz w:val="18"/>
                <w:szCs w:val="18"/>
              </w:rPr>
              <w:t>B(</w:t>
            </w:r>
            <w:proofErr w:type="gramEnd"/>
            <w:r>
              <w:rPr>
                <w:rFonts w:eastAsia="Times New Roman" w:cs="Tahoma"/>
                <w:sz w:val="18"/>
                <w:szCs w:val="18"/>
              </w:rPr>
              <w:t>łącznie z MRSA ,</w:t>
            </w:r>
            <w:proofErr w:type="spellStart"/>
            <w:r>
              <w:rPr>
                <w:rFonts w:eastAsia="Times New Roman" w:cs="Tahoma"/>
                <w:sz w:val="18"/>
                <w:szCs w:val="18"/>
              </w:rPr>
              <w:t>Tbc</w:t>
            </w:r>
            <w:proofErr w:type="spellEnd"/>
            <w:r>
              <w:rPr>
                <w:rFonts w:eastAsia="Times New Roman" w:cs="Tahoma"/>
                <w:sz w:val="18"/>
                <w:szCs w:val="18"/>
              </w:rPr>
              <w:t xml:space="preserve"> ),F, V(łącznie z HBV ,HCV, HIV, , </w:t>
            </w:r>
            <w:proofErr w:type="spellStart"/>
            <w:r>
              <w:rPr>
                <w:rFonts w:eastAsia="Times New Roman" w:cs="Tahoma"/>
                <w:sz w:val="18"/>
                <w:szCs w:val="18"/>
              </w:rPr>
              <w:t>Vaccinia</w:t>
            </w:r>
            <w:proofErr w:type="spellEnd"/>
            <w:r>
              <w:rPr>
                <w:rFonts w:eastAsia="Times New Roman" w:cs="Tahoma"/>
                <w:sz w:val="18"/>
                <w:szCs w:val="18"/>
              </w:rPr>
              <w:t xml:space="preserve"> , </w:t>
            </w:r>
            <w:proofErr w:type="spellStart"/>
            <w:r>
              <w:rPr>
                <w:rFonts w:eastAsia="Times New Roman" w:cs="Tahoma"/>
                <w:sz w:val="18"/>
                <w:szCs w:val="18"/>
              </w:rPr>
              <w:t>Ebola</w:t>
            </w:r>
            <w:proofErr w:type="spellEnd"/>
            <w:r>
              <w:rPr>
                <w:rFonts w:eastAsia="Times New Roman" w:cs="Tahoma"/>
                <w:sz w:val="18"/>
                <w:szCs w:val="18"/>
              </w:rPr>
              <w:t xml:space="preserve"> , Rota ,</w:t>
            </w:r>
            <w:proofErr w:type="spellStart"/>
            <w:r>
              <w:rPr>
                <w:rFonts w:eastAsia="Times New Roman" w:cs="Tahoma"/>
                <w:sz w:val="18"/>
                <w:szCs w:val="18"/>
              </w:rPr>
              <w:t>Adeno</w:t>
            </w:r>
            <w:proofErr w:type="spellEnd"/>
          </w:p>
          <w:p w14:paraId="324A1EC7"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H1N</w:t>
            </w:r>
            <w:proofErr w:type="gramStart"/>
            <w:r>
              <w:rPr>
                <w:rFonts w:eastAsia="Times New Roman" w:cs="Tahoma"/>
                <w:sz w:val="18"/>
                <w:szCs w:val="18"/>
              </w:rPr>
              <w:t>1,H</w:t>
            </w:r>
            <w:proofErr w:type="gramEnd"/>
            <w:r>
              <w:rPr>
                <w:rFonts w:eastAsia="Times New Roman" w:cs="Tahoma"/>
                <w:sz w:val="18"/>
                <w:szCs w:val="18"/>
              </w:rPr>
              <w:t>5N1).</w:t>
            </w:r>
          </w:p>
        </w:tc>
      </w:tr>
      <w:tr w:rsidR="001237E6" w14:paraId="5CF90624" w14:textId="77777777">
        <w:tc>
          <w:tcPr>
            <w:tcW w:w="527" w:type="dxa"/>
            <w:tcBorders>
              <w:top w:val="single" w:sz="8" w:space="0" w:color="000000"/>
              <w:left w:val="single" w:sz="2" w:space="0" w:color="000000"/>
              <w:bottom w:val="single" w:sz="2" w:space="0" w:color="000000"/>
            </w:tcBorders>
            <w:tcMar>
              <w:left w:w="54" w:type="dxa"/>
            </w:tcMar>
          </w:tcPr>
          <w:p w14:paraId="60DA48EA" w14:textId="77777777" w:rsidR="001237E6" w:rsidRDefault="001237E6">
            <w:pPr>
              <w:pStyle w:val="Tekstpodstawowy"/>
              <w:widowControl w:val="0"/>
              <w:numPr>
                <w:ilvl w:val="0"/>
                <w:numId w:val="5"/>
              </w:numPr>
              <w:rPr>
                <w:rFonts w:eastAsia="Times New Roman" w:cs="Tahoma"/>
                <w:sz w:val="18"/>
                <w:szCs w:val="18"/>
              </w:rPr>
            </w:pPr>
          </w:p>
        </w:tc>
        <w:tc>
          <w:tcPr>
            <w:tcW w:w="1788" w:type="dxa"/>
            <w:tcBorders>
              <w:top w:val="single" w:sz="8" w:space="0" w:color="000000"/>
              <w:left w:val="single" w:sz="2" w:space="0" w:color="000000"/>
              <w:bottom w:val="single" w:sz="2" w:space="0" w:color="000000"/>
            </w:tcBorders>
            <w:tcMar>
              <w:left w:w="54" w:type="dxa"/>
            </w:tcMar>
          </w:tcPr>
          <w:p w14:paraId="312C364A" w14:textId="77777777" w:rsidR="001237E6" w:rsidRDefault="00000000">
            <w:pPr>
              <w:pStyle w:val="Tekstpodstawowy"/>
              <w:widowControl w:val="0"/>
              <w:rPr>
                <w:rFonts w:eastAsia="Times New Roman" w:cs="Tahoma"/>
                <w:sz w:val="18"/>
                <w:szCs w:val="18"/>
              </w:rPr>
            </w:pPr>
            <w:proofErr w:type="spellStart"/>
            <w:proofErr w:type="gramStart"/>
            <w:r>
              <w:rPr>
                <w:rFonts w:eastAsia="Times New Roman" w:cs="Tahoma"/>
                <w:sz w:val="18"/>
                <w:szCs w:val="18"/>
              </w:rPr>
              <w:t>Quatrodes</w:t>
            </w:r>
            <w:proofErr w:type="spellEnd"/>
            <w:r>
              <w:rPr>
                <w:rFonts w:eastAsia="Times New Roman" w:cs="Tahoma"/>
                <w:sz w:val="18"/>
                <w:szCs w:val="18"/>
              </w:rPr>
              <w:t xml:space="preserve">  Extra</w:t>
            </w:r>
            <w:proofErr w:type="gramEnd"/>
          </w:p>
          <w:p w14:paraId="082B8356" w14:textId="77777777" w:rsidR="001237E6" w:rsidRDefault="00000000">
            <w:pPr>
              <w:pStyle w:val="Tekstpodstawowy"/>
              <w:widowControl w:val="0"/>
              <w:rPr>
                <w:rFonts w:eastAsia="Times New Roman" w:cs="Tahoma"/>
                <w:sz w:val="18"/>
                <w:szCs w:val="18"/>
              </w:rPr>
            </w:pPr>
            <w:r>
              <w:rPr>
                <w:rFonts w:eastAsia="Times New Roman" w:cs="Tahoma"/>
                <w:sz w:val="18"/>
                <w:szCs w:val="18"/>
              </w:rPr>
              <w:t>1</w:t>
            </w:r>
            <w:proofErr w:type="gramStart"/>
            <w:r>
              <w:rPr>
                <w:rFonts w:eastAsia="Times New Roman" w:cs="Tahoma"/>
                <w:sz w:val="18"/>
                <w:szCs w:val="18"/>
              </w:rPr>
              <w:t>L  ,</w:t>
            </w:r>
            <w:proofErr w:type="gramEnd"/>
            <w:r>
              <w:rPr>
                <w:rFonts w:eastAsia="Times New Roman" w:cs="Tahoma"/>
                <w:sz w:val="18"/>
                <w:szCs w:val="18"/>
              </w:rPr>
              <w:t xml:space="preserve">  5L</w:t>
            </w:r>
          </w:p>
        </w:tc>
        <w:tc>
          <w:tcPr>
            <w:tcW w:w="1115" w:type="dxa"/>
            <w:tcBorders>
              <w:top w:val="single" w:sz="8" w:space="0" w:color="000000"/>
              <w:left w:val="single" w:sz="2" w:space="0" w:color="000000"/>
              <w:bottom w:val="single" w:sz="2" w:space="0" w:color="000000"/>
            </w:tcBorders>
            <w:tcMar>
              <w:left w:w="54" w:type="dxa"/>
            </w:tcMar>
          </w:tcPr>
          <w:p w14:paraId="085A348A" w14:textId="77777777" w:rsidR="001237E6" w:rsidRDefault="00000000">
            <w:pPr>
              <w:pStyle w:val="Tekstpodstawowy"/>
              <w:widowControl w:val="0"/>
              <w:rPr>
                <w:rFonts w:eastAsia="Times New Roman" w:cs="Tahoma"/>
                <w:sz w:val="18"/>
                <w:szCs w:val="18"/>
              </w:rPr>
            </w:pPr>
            <w:r>
              <w:rPr>
                <w:rFonts w:eastAsia="Times New Roman" w:cs="Tahoma"/>
                <w:sz w:val="18"/>
                <w:szCs w:val="18"/>
              </w:rPr>
              <w:t>0,50%</w:t>
            </w:r>
          </w:p>
          <w:p w14:paraId="079E51C0" w14:textId="77777777" w:rsidR="001237E6" w:rsidRDefault="001237E6">
            <w:pPr>
              <w:pStyle w:val="Tekstpodstawowy"/>
              <w:widowControl w:val="0"/>
              <w:rPr>
                <w:rFonts w:eastAsia="Times New Roman" w:cs="Tahoma"/>
                <w:sz w:val="18"/>
                <w:szCs w:val="18"/>
              </w:rPr>
            </w:pPr>
          </w:p>
          <w:p w14:paraId="5FB2EE64" w14:textId="77777777" w:rsidR="001237E6" w:rsidRDefault="001237E6">
            <w:pPr>
              <w:pStyle w:val="Tekstpodstawowy"/>
              <w:widowControl w:val="0"/>
              <w:rPr>
                <w:rFonts w:eastAsia="Times New Roman" w:cs="Tahoma"/>
                <w:sz w:val="18"/>
                <w:szCs w:val="18"/>
              </w:rPr>
            </w:pPr>
          </w:p>
          <w:p w14:paraId="6E7062A5" w14:textId="77777777" w:rsidR="001237E6" w:rsidRDefault="001237E6">
            <w:pPr>
              <w:pStyle w:val="Tekstpodstawowy"/>
              <w:widowControl w:val="0"/>
              <w:rPr>
                <w:rFonts w:eastAsia="Times New Roman" w:cs="Tahoma"/>
                <w:sz w:val="18"/>
                <w:szCs w:val="18"/>
              </w:rPr>
            </w:pPr>
          </w:p>
          <w:p w14:paraId="6885387E" w14:textId="77777777" w:rsidR="001237E6" w:rsidRDefault="00000000">
            <w:pPr>
              <w:pStyle w:val="Tekstpodstawowy"/>
              <w:widowControl w:val="0"/>
              <w:rPr>
                <w:rFonts w:eastAsia="Times New Roman" w:cs="Tahoma"/>
                <w:sz w:val="18"/>
                <w:szCs w:val="18"/>
              </w:rPr>
            </w:pPr>
            <w:r>
              <w:rPr>
                <w:rFonts w:eastAsia="Times New Roman" w:cs="Tahoma"/>
                <w:sz w:val="18"/>
                <w:szCs w:val="18"/>
              </w:rPr>
              <w:t>1%</w:t>
            </w:r>
          </w:p>
        </w:tc>
        <w:tc>
          <w:tcPr>
            <w:tcW w:w="1505" w:type="dxa"/>
            <w:tcBorders>
              <w:top w:val="single" w:sz="8" w:space="0" w:color="000000"/>
              <w:left w:val="single" w:sz="2" w:space="0" w:color="000000"/>
              <w:bottom w:val="single" w:sz="2" w:space="0" w:color="000000"/>
            </w:tcBorders>
            <w:tcMar>
              <w:left w:w="54" w:type="dxa"/>
            </w:tcMar>
          </w:tcPr>
          <w:p w14:paraId="59D530FC" w14:textId="77777777" w:rsidR="001237E6" w:rsidRDefault="00000000">
            <w:pPr>
              <w:pStyle w:val="Tekstpodstawowy"/>
              <w:widowControl w:val="0"/>
              <w:rPr>
                <w:rFonts w:eastAsia="Times New Roman" w:cs="Tahoma"/>
                <w:sz w:val="18"/>
                <w:szCs w:val="18"/>
              </w:rPr>
            </w:pPr>
            <w:r>
              <w:rPr>
                <w:rFonts w:eastAsia="Times New Roman" w:cs="Tahoma"/>
                <w:sz w:val="18"/>
                <w:szCs w:val="18"/>
              </w:rPr>
              <w:t>15 min</w:t>
            </w:r>
          </w:p>
          <w:p w14:paraId="62C50D02" w14:textId="77777777" w:rsidR="001237E6" w:rsidRDefault="001237E6">
            <w:pPr>
              <w:pStyle w:val="Tekstpodstawowy"/>
              <w:widowControl w:val="0"/>
              <w:rPr>
                <w:rFonts w:eastAsia="Times New Roman" w:cs="Tahoma"/>
                <w:sz w:val="18"/>
                <w:szCs w:val="18"/>
              </w:rPr>
            </w:pPr>
          </w:p>
          <w:p w14:paraId="3C910149" w14:textId="77777777" w:rsidR="001237E6" w:rsidRDefault="001237E6">
            <w:pPr>
              <w:pStyle w:val="Tekstpodstawowy"/>
              <w:widowControl w:val="0"/>
              <w:rPr>
                <w:rFonts w:eastAsia="Times New Roman" w:cs="Tahoma"/>
                <w:sz w:val="18"/>
                <w:szCs w:val="18"/>
              </w:rPr>
            </w:pPr>
          </w:p>
          <w:p w14:paraId="21EB1527" w14:textId="77777777" w:rsidR="001237E6" w:rsidRDefault="001237E6">
            <w:pPr>
              <w:pStyle w:val="Tekstpodstawowy"/>
              <w:widowControl w:val="0"/>
              <w:rPr>
                <w:rFonts w:eastAsia="Times New Roman" w:cs="Tahoma"/>
                <w:sz w:val="18"/>
                <w:szCs w:val="18"/>
              </w:rPr>
            </w:pPr>
          </w:p>
          <w:p w14:paraId="52974585" w14:textId="77777777" w:rsidR="001237E6" w:rsidRDefault="00000000">
            <w:pPr>
              <w:pStyle w:val="Tekstpodstawowy"/>
              <w:widowControl w:val="0"/>
              <w:rPr>
                <w:rFonts w:eastAsia="Times New Roman" w:cs="Tahoma"/>
                <w:sz w:val="18"/>
                <w:szCs w:val="18"/>
              </w:rPr>
            </w:pPr>
            <w:r>
              <w:rPr>
                <w:rFonts w:eastAsia="Times New Roman" w:cs="Tahoma"/>
                <w:sz w:val="18"/>
                <w:szCs w:val="18"/>
              </w:rPr>
              <w:t>Polio- 15 min</w:t>
            </w:r>
          </w:p>
        </w:tc>
        <w:tc>
          <w:tcPr>
            <w:tcW w:w="4137" w:type="dxa"/>
            <w:tcBorders>
              <w:top w:val="single" w:sz="8" w:space="0" w:color="000000"/>
              <w:left w:val="single" w:sz="2" w:space="0" w:color="000000"/>
              <w:bottom w:val="single" w:sz="2" w:space="0" w:color="000000"/>
              <w:right w:val="single" w:sz="2" w:space="0" w:color="000000"/>
            </w:tcBorders>
            <w:tcMar>
              <w:left w:w="54" w:type="dxa"/>
            </w:tcMar>
          </w:tcPr>
          <w:p w14:paraId="1052DCAE"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Preparat przeznaczony do jednoczesnego mycia i dezynfekcji</w:t>
            </w:r>
          </w:p>
          <w:p w14:paraId="55E8BF20"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 xml:space="preserve">dużych powierzchni, wyrobów medycznych ze szkła akrylowego, porcelany, metalu, gumy, drewna, aluminium, sprzętu medycznego (unity, spluwaczki, aparatura oddechowa). Może być stosowany do powierzchni mających kontakt z żywnością (lodówki). </w:t>
            </w:r>
            <w:proofErr w:type="gramStart"/>
            <w:r>
              <w:rPr>
                <w:rFonts w:eastAsia="Times New Roman" w:cs="Tahoma"/>
                <w:sz w:val="18"/>
                <w:szCs w:val="18"/>
              </w:rPr>
              <w:t>B(</w:t>
            </w:r>
            <w:proofErr w:type="gramEnd"/>
            <w:r>
              <w:rPr>
                <w:rFonts w:eastAsia="Times New Roman" w:cs="Tahoma"/>
                <w:sz w:val="18"/>
                <w:szCs w:val="18"/>
              </w:rPr>
              <w:t xml:space="preserve">łącznie z  </w:t>
            </w:r>
            <w:proofErr w:type="spellStart"/>
            <w:r>
              <w:rPr>
                <w:rFonts w:eastAsia="Times New Roman" w:cs="Tahoma"/>
                <w:sz w:val="18"/>
                <w:szCs w:val="18"/>
              </w:rPr>
              <w:t>Tbc</w:t>
            </w:r>
            <w:proofErr w:type="spellEnd"/>
            <w:r>
              <w:rPr>
                <w:rFonts w:eastAsia="Times New Roman" w:cs="Tahoma"/>
                <w:sz w:val="18"/>
                <w:szCs w:val="18"/>
              </w:rPr>
              <w:t xml:space="preserve"> ), F V(łącznie z  HBV ,HCV, HIV,  </w:t>
            </w:r>
            <w:proofErr w:type="spellStart"/>
            <w:r>
              <w:rPr>
                <w:rFonts w:eastAsia="Times New Roman" w:cs="Tahoma"/>
                <w:sz w:val="18"/>
                <w:szCs w:val="18"/>
              </w:rPr>
              <w:t>Vaccinia</w:t>
            </w:r>
            <w:proofErr w:type="spellEnd"/>
            <w:r>
              <w:rPr>
                <w:rFonts w:eastAsia="Times New Roman" w:cs="Tahoma"/>
                <w:sz w:val="18"/>
                <w:szCs w:val="18"/>
              </w:rPr>
              <w:t xml:space="preserve"> ).</w:t>
            </w:r>
          </w:p>
        </w:tc>
      </w:tr>
      <w:tr w:rsidR="001237E6" w14:paraId="0A92A180" w14:textId="77777777">
        <w:tc>
          <w:tcPr>
            <w:tcW w:w="527" w:type="dxa"/>
            <w:tcBorders>
              <w:top w:val="single" w:sz="8" w:space="0" w:color="000000"/>
              <w:left w:val="single" w:sz="2" w:space="0" w:color="000000"/>
              <w:bottom w:val="single" w:sz="2" w:space="0" w:color="000000"/>
            </w:tcBorders>
            <w:tcMar>
              <w:left w:w="54" w:type="dxa"/>
            </w:tcMar>
          </w:tcPr>
          <w:p w14:paraId="586D72E9" w14:textId="77777777" w:rsidR="001237E6" w:rsidRDefault="001237E6">
            <w:pPr>
              <w:pStyle w:val="Tekstpodstawowy"/>
              <w:widowControl w:val="0"/>
              <w:numPr>
                <w:ilvl w:val="0"/>
                <w:numId w:val="5"/>
              </w:numPr>
              <w:rPr>
                <w:rFonts w:eastAsia="Times New Roman" w:cs="Tahoma"/>
                <w:sz w:val="18"/>
                <w:szCs w:val="18"/>
              </w:rPr>
            </w:pPr>
          </w:p>
        </w:tc>
        <w:tc>
          <w:tcPr>
            <w:tcW w:w="1788" w:type="dxa"/>
            <w:tcBorders>
              <w:top w:val="single" w:sz="8" w:space="0" w:color="000000"/>
              <w:left w:val="single" w:sz="2" w:space="0" w:color="000000"/>
              <w:bottom w:val="single" w:sz="2" w:space="0" w:color="000000"/>
            </w:tcBorders>
            <w:tcMar>
              <w:left w:w="54" w:type="dxa"/>
            </w:tcMar>
          </w:tcPr>
          <w:p w14:paraId="79DE3AB2" w14:textId="77777777" w:rsidR="001237E6" w:rsidRDefault="00000000">
            <w:pPr>
              <w:pStyle w:val="Tekstpodstawowy"/>
              <w:widowControl w:val="0"/>
              <w:rPr>
                <w:rFonts w:eastAsia="Times New Roman" w:cs="Tahoma"/>
                <w:sz w:val="18"/>
                <w:szCs w:val="18"/>
              </w:rPr>
            </w:pPr>
            <w:proofErr w:type="spellStart"/>
            <w:r>
              <w:rPr>
                <w:rFonts w:eastAsia="Times New Roman" w:cs="Tahoma"/>
                <w:sz w:val="18"/>
                <w:szCs w:val="18"/>
              </w:rPr>
              <w:t>Velox</w:t>
            </w:r>
            <w:proofErr w:type="spellEnd"/>
            <w:r>
              <w:rPr>
                <w:rFonts w:eastAsia="Times New Roman" w:cs="Tahoma"/>
                <w:sz w:val="18"/>
                <w:szCs w:val="18"/>
              </w:rPr>
              <w:t xml:space="preserve"> </w:t>
            </w:r>
            <w:proofErr w:type="spellStart"/>
            <w:r>
              <w:rPr>
                <w:rFonts w:eastAsia="Times New Roman" w:cs="Tahoma"/>
                <w:sz w:val="18"/>
                <w:szCs w:val="18"/>
              </w:rPr>
              <w:t>Faom</w:t>
            </w:r>
            <w:proofErr w:type="spellEnd"/>
            <w:r>
              <w:rPr>
                <w:rFonts w:eastAsia="Times New Roman" w:cs="Tahoma"/>
                <w:sz w:val="18"/>
                <w:szCs w:val="18"/>
              </w:rPr>
              <w:t xml:space="preserve"> Extra</w:t>
            </w:r>
          </w:p>
          <w:p w14:paraId="5D7EA7A3" w14:textId="77777777" w:rsidR="001237E6" w:rsidRDefault="00000000">
            <w:pPr>
              <w:pStyle w:val="Tekstpodstawowy"/>
              <w:widowControl w:val="0"/>
              <w:rPr>
                <w:rFonts w:eastAsia="Times New Roman" w:cs="Tahoma"/>
                <w:sz w:val="18"/>
                <w:szCs w:val="18"/>
              </w:rPr>
            </w:pPr>
            <w:r>
              <w:rPr>
                <w:rFonts w:eastAsia="Times New Roman" w:cs="Tahoma"/>
                <w:sz w:val="18"/>
                <w:szCs w:val="18"/>
              </w:rPr>
              <w:t>1L</w:t>
            </w:r>
          </w:p>
        </w:tc>
        <w:tc>
          <w:tcPr>
            <w:tcW w:w="1115" w:type="dxa"/>
            <w:tcBorders>
              <w:top w:val="single" w:sz="8" w:space="0" w:color="000000"/>
              <w:left w:val="single" w:sz="2" w:space="0" w:color="000000"/>
              <w:bottom w:val="single" w:sz="2" w:space="0" w:color="000000"/>
            </w:tcBorders>
            <w:tcMar>
              <w:left w:w="54" w:type="dxa"/>
            </w:tcMar>
          </w:tcPr>
          <w:p w14:paraId="5EF2047C" w14:textId="77777777" w:rsidR="001237E6" w:rsidRDefault="00000000">
            <w:pPr>
              <w:pStyle w:val="Zawartotabeli"/>
              <w:rPr>
                <w:rFonts w:ascii="Tahoma" w:hAnsi="Tahoma" w:cs="Tahoma"/>
                <w:sz w:val="18"/>
                <w:szCs w:val="18"/>
              </w:rPr>
            </w:pPr>
            <w:r>
              <w:rPr>
                <w:rFonts w:ascii="Tahoma" w:hAnsi="Tahoma" w:cs="Tahoma"/>
                <w:sz w:val="18"/>
                <w:szCs w:val="18"/>
              </w:rPr>
              <w:t>stęż</w:t>
            </w:r>
          </w:p>
        </w:tc>
        <w:tc>
          <w:tcPr>
            <w:tcW w:w="1505" w:type="dxa"/>
            <w:tcBorders>
              <w:top w:val="single" w:sz="8" w:space="0" w:color="000000"/>
              <w:left w:val="single" w:sz="2" w:space="0" w:color="000000"/>
              <w:bottom w:val="single" w:sz="2" w:space="0" w:color="000000"/>
            </w:tcBorders>
            <w:tcMar>
              <w:left w:w="54" w:type="dxa"/>
            </w:tcMar>
          </w:tcPr>
          <w:p w14:paraId="05A2F4F3"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1 min</w:t>
            </w:r>
          </w:p>
          <w:p w14:paraId="579BB0F8" w14:textId="77777777" w:rsidR="001237E6" w:rsidRDefault="001237E6">
            <w:pPr>
              <w:pStyle w:val="Tekstpodstawowy"/>
              <w:widowControl w:val="0"/>
              <w:spacing w:line="240" w:lineRule="auto"/>
              <w:rPr>
                <w:rFonts w:eastAsia="Times New Roman" w:cs="Tahoma"/>
                <w:sz w:val="18"/>
                <w:szCs w:val="18"/>
              </w:rPr>
            </w:pPr>
          </w:p>
          <w:p w14:paraId="0AE0F7C2" w14:textId="77777777" w:rsidR="001237E6" w:rsidRDefault="00000000">
            <w:pPr>
              <w:pStyle w:val="Tekstpodstawowy"/>
              <w:widowControl w:val="0"/>
              <w:spacing w:line="240" w:lineRule="auto"/>
              <w:rPr>
                <w:rFonts w:eastAsia="Times New Roman" w:cs="Tahoma"/>
                <w:sz w:val="18"/>
                <w:szCs w:val="18"/>
              </w:rPr>
            </w:pPr>
            <w:proofErr w:type="spellStart"/>
            <w:r>
              <w:rPr>
                <w:rFonts w:eastAsia="Times New Roman" w:cs="Tahoma"/>
                <w:sz w:val="18"/>
                <w:szCs w:val="18"/>
              </w:rPr>
              <w:t>Tbc</w:t>
            </w:r>
            <w:proofErr w:type="spellEnd"/>
            <w:r>
              <w:rPr>
                <w:rFonts w:eastAsia="Times New Roman" w:cs="Tahoma"/>
                <w:sz w:val="18"/>
                <w:szCs w:val="18"/>
              </w:rPr>
              <w:t xml:space="preserve"> -5 min w warunkach czystych,</w:t>
            </w:r>
          </w:p>
          <w:p w14:paraId="738D82E6"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10 min w warunkach brudnych</w:t>
            </w:r>
          </w:p>
        </w:tc>
        <w:tc>
          <w:tcPr>
            <w:tcW w:w="4137" w:type="dxa"/>
            <w:tcBorders>
              <w:top w:val="single" w:sz="8" w:space="0" w:color="000000"/>
              <w:left w:val="single" w:sz="2" w:space="0" w:color="000000"/>
              <w:bottom w:val="single" w:sz="2" w:space="0" w:color="000000"/>
              <w:right w:val="single" w:sz="2" w:space="0" w:color="000000"/>
            </w:tcBorders>
            <w:tcMar>
              <w:left w:w="54" w:type="dxa"/>
            </w:tcMar>
          </w:tcPr>
          <w:p w14:paraId="16E39EF4" w14:textId="77777777" w:rsidR="001237E6" w:rsidRDefault="00000000">
            <w:pPr>
              <w:pStyle w:val="Tekstpodstawowy"/>
              <w:widowControl w:val="0"/>
              <w:spacing w:line="240" w:lineRule="auto"/>
              <w:rPr>
                <w:rFonts w:eastAsia="Times New Roman" w:cs="Tahoma"/>
                <w:sz w:val="18"/>
                <w:szCs w:val="18"/>
              </w:rPr>
            </w:pPr>
            <w:r>
              <w:rPr>
                <w:rFonts w:eastAsia="Times New Roman" w:cs="Tahoma"/>
                <w:sz w:val="18"/>
                <w:szCs w:val="18"/>
              </w:rPr>
              <w:t>Gotowy do użycia preparat do mycia i dezynfekcji małych, trudno dostępnych powierzchni, sprzętu medycznego, szkła, porcelany, gumy, tworzyw sztucznych, metalu, aparatury medycznej, sprzętu rehabilitacyjnego, foteli, zabiegowych, głowic USG, lamp.</w:t>
            </w:r>
          </w:p>
          <w:p w14:paraId="3555B19C" w14:textId="77777777" w:rsidR="001237E6" w:rsidRDefault="00000000">
            <w:pPr>
              <w:pStyle w:val="Tekstpodstawowy"/>
              <w:widowControl w:val="0"/>
              <w:spacing w:line="240" w:lineRule="auto"/>
              <w:rPr>
                <w:rFonts w:eastAsia="Times New Roman" w:cs="Tahoma"/>
                <w:sz w:val="18"/>
                <w:szCs w:val="18"/>
              </w:rPr>
            </w:pPr>
            <w:proofErr w:type="gramStart"/>
            <w:r>
              <w:rPr>
                <w:rFonts w:eastAsia="Times New Roman" w:cs="Tahoma"/>
                <w:sz w:val="18"/>
                <w:szCs w:val="18"/>
              </w:rPr>
              <w:t>B(</w:t>
            </w:r>
            <w:proofErr w:type="gramEnd"/>
            <w:r>
              <w:rPr>
                <w:rFonts w:eastAsia="Times New Roman" w:cs="Tahoma"/>
                <w:sz w:val="18"/>
                <w:szCs w:val="18"/>
              </w:rPr>
              <w:t xml:space="preserve">łącznie  z MRSA </w:t>
            </w:r>
            <w:proofErr w:type="spellStart"/>
            <w:r>
              <w:rPr>
                <w:rFonts w:eastAsia="Times New Roman" w:cs="Tahoma"/>
                <w:sz w:val="18"/>
                <w:szCs w:val="18"/>
              </w:rPr>
              <w:t>Tbc</w:t>
            </w:r>
            <w:proofErr w:type="spellEnd"/>
            <w:r>
              <w:rPr>
                <w:rFonts w:eastAsia="Times New Roman" w:cs="Tahoma"/>
                <w:sz w:val="18"/>
                <w:szCs w:val="18"/>
              </w:rPr>
              <w:t>)  ,F,</w:t>
            </w:r>
          </w:p>
          <w:p w14:paraId="338B85A4" w14:textId="77777777" w:rsidR="001237E6" w:rsidRDefault="00000000">
            <w:pPr>
              <w:pStyle w:val="Tekstpodstawowy"/>
              <w:widowControl w:val="0"/>
              <w:spacing w:line="240" w:lineRule="auto"/>
              <w:rPr>
                <w:rFonts w:eastAsia="Times New Roman" w:cs="Tahoma"/>
                <w:sz w:val="18"/>
                <w:szCs w:val="18"/>
              </w:rPr>
            </w:pPr>
            <w:proofErr w:type="gramStart"/>
            <w:r>
              <w:rPr>
                <w:rFonts w:eastAsia="Times New Roman" w:cs="Tahoma"/>
                <w:sz w:val="18"/>
                <w:szCs w:val="18"/>
              </w:rPr>
              <w:t>V(</w:t>
            </w:r>
            <w:proofErr w:type="gramEnd"/>
            <w:r>
              <w:rPr>
                <w:rFonts w:eastAsia="Times New Roman" w:cs="Tahoma"/>
                <w:sz w:val="18"/>
                <w:szCs w:val="18"/>
              </w:rPr>
              <w:t xml:space="preserve">łącznie z HBV, HCV, HIV, , </w:t>
            </w:r>
            <w:proofErr w:type="spellStart"/>
            <w:r>
              <w:rPr>
                <w:rFonts w:eastAsia="Times New Roman" w:cs="Tahoma"/>
                <w:sz w:val="18"/>
                <w:szCs w:val="18"/>
              </w:rPr>
              <w:t>Vaccinia</w:t>
            </w:r>
            <w:proofErr w:type="spellEnd"/>
            <w:r>
              <w:rPr>
                <w:rFonts w:eastAsia="Times New Roman" w:cs="Tahoma"/>
                <w:sz w:val="18"/>
                <w:szCs w:val="18"/>
              </w:rPr>
              <w:t xml:space="preserve">,  H1N1,H5N1, </w:t>
            </w:r>
            <w:proofErr w:type="spellStart"/>
            <w:r>
              <w:rPr>
                <w:rFonts w:eastAsia="Times New Roman" w:cs="Tahoma"/>
                <w:sz w:val="18"/>
                <w:szCs w:val="18"/>
              </w:rPr>
              <w:t>Ebola</w:t>
            </w:r>
            <w:proofErr w:type="spellEnd"/>
            <w:r>
              <w:rPr>
                <w:rFonts w:eastAsia="Times New Roman" w:cs="Tahoma"/>
                <w:sz w:val="18"/>
                <w:szCs w:val="18"/>
              </w:rPr>
              <w:t xml:space="preserve"> ) .</w:t>
            </w:r>
          </w:p>
        </w:tc>
      </w:tr>
    </w:tbl>
    <w:p w14:paraId="364A5277" w14:textId="77777777" w:rsidR="001237E6" w:rsidRDefault="001237E6">
      <w:pPr>
        <w:pStyle w:val="Akapitzlist"/>
        <w:jc w:val="both"/>
        <w:rPr>
          <w:rFonts w:ascii="Tahoma" w:hAnsi="Tahoma" w:cs="Tahoma"/>
          <w:b/>
          <w:bCs/>
          <w:sz w:val="20"/>
          <w:szCs w:val="20"/>
        </w:rPr>
      </w:pPr>
    </w:p>
    <w:p w14:paraId="5C4A6417" w14:textId="77777777" w:rsidR="001237E6" w:rsidRDefault="00000000">
      <w:pPr>
        <w:pStyle w:val="Akapitzlist"/>
        <w:jc w:val="both"/>
        <w:rPr>
          <w:rFonts w:ascii="Tahoma" w:hAnsi="Tahoma" w:cs="Tahoma"/>
          <w:b/>
          <w:bCs/>
          <w:sz w:val="20"/>
          <w:szCs w:val="20"/>
        </w:rPr>
      </w:pPr>
      <w:r>
        <w:rPr>
          <w:rFonts w:ascii="Tahoma" w:hAnsi="Tahoma" w:cs="Tahoma"/>
          <w:b/>
          <w:bCs/>
          <w:sz w:val="20"/>
          <w:szCs w:val="20"/>
        </w:rPr>
        <w:t xml:space="preserve">INNE WYMOGI </w:t>
      </w:r>
    </w:p>
    <w:p w14:paraId="2CEE9D6C" w14:textId="77777777" w:rsidR="001237E6" w:rsidRDefault="00000000">
      <w:pPr>
        <w:pStyle w:val="Tekstpodstawowy"/>
        <w:numPr>
          <w:ilvl w:val="0"/>
          <w:numId w:val="1"/>
        </w:numPr>
        <w:spacing w:line="276" w:lineRule="auto"/>
        <w:textAlignment w:val="baseline"/>
        <w:rPr>
          <w:rFonts w:cs="Tahoma"/>
          <w:bCs/>
          <w:color w:val="auto"/>
          <w:lang w:eastAsia="en-US"/>
        </w:rPr>
      </w:pPr>
      <w:r>
        <w:rPr>
          <w:rFonts w:cs="Tahoma"/>
          <w:bCs/>
          <w:color w:val="auto"/>
          <w:lang w:eastAsia="en-US"/>
        </w:rPr>
        <w:t xml:space="preserve">Wykonawca zobowiązany jest do prowadzenia ewidencji zużytych środków dezynfekcyjnych, czystościowych i na żądanie przekazywanie wykazu do Zamawiającego.  </w:t>
      </w:r>
    </w:p>
    <w:p w14:paraId="591A149F" w14:textId="77777777" w:rsidR="001237E6" w:rsidRDefault="00000000">
      <w:pPr>
        <w:numPr>
          <w:ilvl w:val="0"/>
          <w:numId w:val="1"/>
        </w:numPr>
        <w:spacing w:line="360" w:lineRule="auto"/>
        <w:ind w:left="300"/>
      </w:pPr>
      <w:r>
        <w:rPr>
          <w:rFonts w:ascii="Tahoma" w:hAnsi="Tahoma" w:cs="Arial"/>
          <w:sz w:val="20"/>
          <w:szCs w:val="20"/>
        </w:rPr>
        <w:t>Zamawiający wymaga, aby preparaty dezynfekcyjne posiadały badania wykonane w akredytowanych laboratoriach zgodnie z normami zebranymi w PN EN 14885:2008 dla obszaru medycznego a w przypadku braku takich badań inne przewidziane dla obszaru medycznego, tj. Metodologię zaakceptowaną przez Prezesa Urzędu Rejestracji Produktów Leczniczych Wyrobów Medycznych i Produktów Biobójczych lub uznanych opiniotwórczych laboratoriach z terenu UE takich jak: DGHM, DVV, RKI</w:t>
      </w:r>
    </w:p>
    <w:p w14:paraId="5895F02D" w14:textId="77777777" w:rsidR="001237E6" w:rsidRDefault="00000000">
      <w:pPr>
        <w:pStyle w:val="Akapitzlist"/>
        <w:ind w:left="360"/>
        <w:jc w:val="both"/>
      </w:pPr>
      <w:r>
        <w:rPr>
          <w:rFonts w:ascii="Tahoma" w:hAnsi="Tahoma" w:cs="Arial"/>
          <w:bCs/>
          <w:sz w:val="20"/>
          <w:szCs w:val="20"/>
        </w:rPr>
        <w:t>Na każde wezwanie zamawiającego zostaną okazane odpowiednie dokumenty potwierdzające deklarowane działanie biobójcze preparatu w wersji papierowej.</w:t>
      </w:r>
      <w:r>
        <w:rPr>
          <w:rFonts w:ascii="Tahoma" w:hAnsi="Tahoma" w:cs="Tahoma"/>
          <w:bCs/>
          <w:sz w:val="20"/>
          <w:szCs w:val="20"/>
        </w:rPr>
        <w:t xml:space="preserve"> </w:t>
      </w:r>
    </w:p>
    <w:p w14:paraId="0B2BD514" w14:textId="77777777" w:rsidR="001237E6" w:rsidRDefault="00000000">
      <w:pPr>
        <w:pStyle w:val="Akapitzlist"/>
        <w:numPr>
          <w:ilvl w:val="0"/>
          <w:numId w:val="1"/>
        </w:numPr>
        <w:jc w:val="both"/>
        <w:rPr>
          <w:rFonts w:ascii="Tahoma" w:hAnsi="Tahoma" w:cs="Tahoma"/>
          <w:bCs/>
          <w:sz w:val="20"/>
          <w:szCs w:val="20"/>
        </w:rPr>
      </w:pPr>
      <w:r>
        <w:rPr>
          <w:rFonts w:ascii="Tahoma" w:hAnsi="Tahoma" w:cs="Tahoma"/>
          <w:bCs/>
          <w:sz w:val="20"/>
          <w:szCs w:val="20"/>
        </w:rPr>
        <w:t>Karty Charakterystyki substancji niebezpiecznych będą dostępne w każdej chwili dla pracownika na jego stanowisku pracy a zapoznanie się z ich treścią będzie potwierdzone podpisem pracownika w stosownym dokumencie</w:t>
      </w:r>
    </w:p>
    <w:p w14:paraId="2B9A14DE" w14:textId="77777777" w:rsidR="001237E6" w:rsidRDefault="00000000">
      <w:pPr>
        <w:pStyle w:val="Akapitzlist"/>
        <w:numPr>
          <w:ilvl w:val="0"/>
          <w:numId w:val="1"/>
        </w:numPr>
        <w:jc w:val="both"/>
        <w:rPr>
          <w:rFonts w:ascii="Tahoma" w:hAnsi="Tahoma" w:cs="Tahoma"/>
          <w:bCs/>
          <w:sz w:val="20"/>
          <w:szCs w:val="20"/>
        </w:rPr>
      </w:pPr>
      <w:r>
        <w:rPr>
          <w:rFonts w:ascii="Tahoma" w:hAnsi="Tahoma" w:cs="Tahoma"/>
          <w:bCs/>
          <w:sz w:val="20"/>
          <w:szCs w:val="20"/>
        </w:rPr>
        <w:t xml:space="preserve">Pomieszczenia w komórkach organizacyjnych Zamawiającego, w których Wykonawca będzie przechowywać środki dezynfekcyjne i inne substancje niebezpieczne, jest zobowiązany oznakować piktogramami substancji niebezpiecznych, adekwatnymi do przechowywanych w nich środków, pomieszczenia muszą być zamykane na klucz. </w:t>
      </w:r>
    </w:p>
    <w:p w14:paraId="511F4FC1" w14:textId="77777777" w:rsidR="001237E6" w:rsidRDefault="00000000">
      <w:pPr>
        <w:pStyle w:val="Akapitzlist"/>
        <w:numPr>
          <w:ilvl w:val="0"/>
          <w:numId w:val="1"/>
        </w:numPr>
        <w:jc w:val="both"/>
        <w:rPr>
          <w:rFonts w:ascii="Tahoma" w:hAnsi="Tahoma" w:cs="Tahoma"/>
          <w:bCs/>
          <w:sz w:val="20"/>
          <w:szCs w:val="20"/>
        </w:rPr>
      </w:pPr>
      <w:r>
        <w:rPr>
          <w:rFonts w:ascii="Tahoma" w:hAnsi="Tahoma" w:cs="Tahoma"/>
          <w:bCs/>
          <w:sz w:val="20"/>
          <w:szCs w:val="20"/>
        </w:rPr>
        <w:t>Środki czystościowe używane do wykonania usług stanowiących przedmiot zamówienia mają mieć charakter profesjonalny, o wysokiej jakości.</w:t>
      </w:r>
    </w:p>
    <w:p w14:paraId="3943876A" w14:textId="77777777" w:rsidR="001237E6" w:rsidRDefault="00000000">
      <w:pPr>
        <w:pStyle w:val="Akapitzlist"/>
        <w:numPr>
          <w:ilvl w:val="0"/>
          <w:numId w:val="1"/>
        </w:numPr>
        <w:ind w:right="141"/>
        <w:jc w:val="both"/>
        <w:rPr>
          <w:rFonts w:ascii="Tahoma" w:hAnsi="Tahoma" w:cs="Tahoma"/>
          <w:sz w:val="20"/>
          <w:szCs w:val="20"/>
        </w:rPr>
      </w:pPr>
      <w:r>
        <w:rPr>
          <w:rFonts w:ascii="Tahoma" w:hAnsi="Tahoma" w:cs="Tahoma"/>
          <w:sz w:val="20"/>
          <w:szCs w:val="20"/>
        </w:rPr>
        <w:lastRenderedPageBreak/>
        <w:t xml:space="preserve"> Wykonawca zobowiązany będzie do przeprowadzenia szkoleń w zakresie stosowania zaoferowanych preparatów – dokumentację ze szkoleń należy przedstawić Zamawiającemu na jego żądanie.</w:t>
      </w:r>
    </w:p>
    <w:p w14:paraId="6EAEC15A" w14:textId="77777777" w:rsidR="001237E6" w:rsidRDefault="00000000">
      <w:pPr>
        <w:pStyle w:val="Akapitzlist"/>
        <w:numPr>
          <w:ilvl w:val="0"/>
          <w:numId w:val="1"/>
        </w:numPr>
        <w:ind w:right="141"/>
        <w:jc w:val="both"/>
        <w:rPr>
          <w:rFonts w:ascii="Tahoma" w:hAnsi="Tahoma" w:cs="Tahoma"/>
          <w:sz w:val="20"/>
          <w:szCs w:val="20"/>
        </w:rPr>
      </w:pPr>
      <w:r>
        <w:rPr>
          <w:rFonts w:ascii="Tahoma" w:hAnsi="Tahoma" w:cs="Tahoma"/>
          <w:bCs/>
          <w:sz w:val="20"/>
          <w:szCs w:val="20"/>
        </w:rPr>
        <w:t xml:space="preserve">Środki dezynfekcyjne muszą być dostosowane do specyfiki wykonywanych świadczeń – ocena zagrożenia, spektrum działania, stężenie i czas i dostosowane do obszaru ich stosowania (obszar medyczny). </w:t>
      </w:r>
      <w:r>
        <w:rPr>
          <w:rFonts w:ascii="Tahoma" w:hAnsi="Tahoma" w:cs="Tahoma"/>
          <w:sz w:val="20"/>
          <w:szCs w:val="20"/>
        </w:rPr>
        <w:t xml:space="preserve"> </w:t>
      </w:r>
    </w:p>
    <w:p w14:paraId="413C7D5A" w14:textId="77777777" w:rsidR="001237E6" w:rsidRDefault="00000000">
      <w:pPr>
        <w:pStyle w:val="Akapitzlist"/>
        <w:numPr>
          <w:ilvl w:val="0"/>
          <w:numId w:val="1"/>
        </w:numPr>
        <w:ind w:right="141"/>
        <w:jc w:val="both"/>
        <w:rPr>
          <w:rFonts w:ascii="Tahoma" w:hAnsi="Tahoma" w:cs="Tahoma"/>
          <w:sz w:val="20"/>
          <w:szCs w:val="20"/>
        </w:rPr>
      </w:pPr>
      <w:r>
        <w:rPr>
          <w:rFonts w:ascii="Tahoma" w:hAnsi="Tahoma" w:cs="Tahoma"/>
          <w:sz w:val="20"/>
          <w:szCs w:val="20"/>
        </w:rPr>
        <w:t>Zamawiający dostarcza preparaty do mycia i dezynfekcji rąk.</w:t>
      </w:r>
    </w:p>
    <w:p w14:paraId="48A1AFA6" w14:textId="77777777" w:rsidR="001237E6" w:rsidRDefault="00000000">
      <w:pPr>
        <w:pStyle w:val="Akapitzlist"/>
        <w:numPr>
          <w:ilvl w:val="0"/>
          <w:numId w:val="1"/>
        </w:numPr>
        <w:ind w:right="141"/>
        <w:jc w:val="both"/>
        <w:rPr>
          <w:rFonts w:ascii="Tahoma" w:hAnsi="Tahoma" w:cs="Tahoma"/>
          <w:color w:val="000000"/>
          <w:sz w:val="20"/>
          <w:szCs w:val="20"/>
        </w:rPr>
      </w:pPr>
      <w:r>
        <w:rPr>
          <w:rFonts w:ascii="Tahoma" w:hAnsi="Tahoma" w:cs="Tahoma"/>
          <w:color w:val="000000"/>
          <w:sz w:val="20"/>
          <w:szCs w:val="20"/>
        </w:rPr>
        <w:t xml:space="preserve">Powierzchnie duże łatwo dostępne - dezynfekcja preparatem o spektrum </w:t>
      </w:r>
      <w:proofErr w:type="spellStart"/>
      <w:r>
        <w:rPr>
          <w:rFonts w:ascii="Tahoma" w:hAnsi="Tahoma" w:cs="Tahoma"/>
          <w:color w:val="000000"/>
          <w:sz w:val="20"/>
          <w:szCs w:val="20"/>
        </w:rPr>
        <w:t>bójczym</w:t>
      </w:r>
      <w:proofErr w:type="spellEnd"/>
      <w:r>
        <w:rPr>
          <w:rFonts w:ascii="Tahoma" w:hAnsi="Tahoma" w:cs="Tahoma"/>
          <w:color w:val="000000"/>
          <w:sz w:val="20"/>
          <w:szCs w:val="20"/>
        </w:rPr>
        <w:t xml:space="preserve"> dostosowanym do danej strefy działającym w czasie do 15 minut metodą zmywalną na mokro lub wilgotno.</w:t>
      </w:r>
    </w:p>
    <w:p w14:paraId="7DDC57DB" w14:textId="77777777" w:rsidR="001237E6" w:rsidRDefault="00000000">
      <w:pPr>
        <w:pStyle w:val="Akapitzlist"/>
        <w:numPr>
          <w:ilvl w:val="0"/>
          <w:numId w:val="1"/>
        </w:numPr>
        <w:ind w:right="141"/>
        <w:jc w:val="both"/>
        <w:rPr>
          <w:rFonts w:ascii="Tahoma" w:hAnsi="Tahoma" w:cs="Tahoma"/>
          <w:color w:val="000000"/>
          <w:sz w:val="20"/>
          <w:szCs w:val="20"/>
        </w:rPr>
      </w:pPr>
      <w:r>
        <w:rPr>
          <w:rFonts w:ascii="Tahoma" w:hAnsi="Tahoma" w:cs="Tahoma"/>
          <w:color w:val="000000"/>
          <w:sz w:val="20"/>
          <w:szCs w:val="20"/>
        </w:rPr>
        <w:t xml:space="preserve">W przypadku skażenia ludzkim materiałem biologicznym dezynfekcja w zakresie (B, V, F, </w:t>
      </w:r>
      <w:proofErr w:type="spellStart"/>
      <w:r>
        <w:rPr>
          <w:rFonts w:ascii="Tahoma" w:hAnsi="Tahoma" w:cs="Tahoma"/>
          <w:color w:val="000000"/>
          <w:sz w:val="20"/>
          <w:szCs w:val="20"/>
        </w:rPr>
        <w:t>T</w:t>
      </w:r>
      <w:r>
        <w:rPr>
          <w:rFonts w:ascii="Tahoma" w:hAnsi="Tahoma" w:cs="Tahoma"/>
          <w:sz w:val="20"/>
          <w:szCs w:val="20"/>
        </w:rPr>
        <w:t>bc</w:t>
      </w:r>
      <w:proofErr w:type="spellEnd"/>
      <w:r>
        <w:rPr>
          <w:rFonts w:ascii="Tahoma" w:hAnsi="Tahoma" w:cs="Tahoma"/>
          <w:sz w:val="20"/>
          <w:szCs w:val="20"/>
        </w:rPr>
        <w:t>, S)</w:t>
      </w:r>
      <w:r>
        <w:rPr>
          <w:rFonts w:ascii="Tahoma" w:hAnsi="Tahoma" w:cs="Tahoma"/>
          <w:color w:val="000000"/>
          <w:sz w:val="20"/>
          <w:szCs w:val="20"/>
        </w:rPr>
        <w:t xml:space="preserve"> preparatami, które posiadają potwierdzoną skuteczność </w:t>
      </w:r>
      <w:proofErr w:type="spellStart"/>
      <w:r>
        <w:rPr>
          <w:rFonts w:ascii="Tahoma" w:hAnsi="Tahoma" w:cs="Tahoma"/>
          <w:color w:val="000000"/>
          <w:sz w:val="20"/>
          <w:szCs w:val="20"/>
        </w:rPr>
        <w:t>bójczą</w:t>
      </w:r>
      <w:proofErr w:type="spellEnd"/>
      <w:r>
        <w:rPr>
          <w:rFonts w:ascii="Tahoma" w:hAnsi="Tahoma" w:cs="Tahoma"/>
          <w:color w:val="000000"/>
          <w:sz w:val="20"/>
          <w:szCs w:val="20"/>
        </w:rPr>
        <w:t xml:space="preserve"> w obecności zanieczyszczenia organicznego</w:t>
      </w:r>
      <w:r>
        <w:rPr>
          <w:rFonts w:ascii="Tahoma" w:hAnsi="Tahoma" w:cs="Tahoma"/>
          <w:sz w:val="20"/>
          <w:szCs w:val="20"/>
        </w:rPr>
        <w:t>, zgodnie z normą EN 17126</w:t>
      </w:r>
    </w:p>
    <w:p w14:paraId="092363A0" w14:textId="77777777" w:rsidR="001237E6" w:rsidRDefault="00000000">
      <w:pPr>
        <w:pStyle w:val="Akapitzlist"/>
        <w:numPr>
          <w:ilvl w:val="0"/>
          <w:numId w:val="1"/>
        </w:numPr>
        <w:ind w:right="141"/>
        <w:jc w:val="both"/>
        <w:rPr>
          <w:rFonts w:ascii="Tahoma" w:hAnsi="Tahoma" w:cs="Tahoma"/>
          <w:sz w:val="20"/>
          <w:szCs w:val="20"/>
        </w:rPr>
      </w:pPr>
      <w:r>
        <w:rPr>
          <w:rFonts w:ascii="Tahoma" w:hAnsi="Tahoma" w:cs="Tahoma"/>
          <w:sz w:val="20"/>
          <w:szCs w:val="20"/>
        </w:rPr>
        <w:t>W przypadku mycia i dezynfekcji lodówek – dezynfekcja preparatami dopuszczonymi do kontaktu z żywnością (nie dotyczy lodówek na odpady medyczne).</w:t>
      </w:r>
    </w:p>
    <w:p w14:paraId="2DB1965E" w14:textId="77777777" w:rsidR="001237E6" w:rsidRDefault="00000000">
      <w:pPr>
        <w:pStyle w:val="Akapitzlist"/>
        <w:numPr>
          <w:ilvl w:val="0"/>
          <w:numId w:val="1"/>
        </w:numPr>
        <w:ind w:right="141"/>
        <w:jc w:val="both"/>
        <w:rPr>
          <w:rFonts w:ascii="Tahoma" w:hAnsi="Tahoma" w:cs="Tahoma"/>
          <w:sz w:val="20"/>
          <w:szCs w:val="20"/>
        </w:rPr>
      </w:pPr>
      <w:r>
        <w:rPr>
          <w:rFonts w:ascii="Tahoma" w:hAnsi="Tahoma" w:cs="Tahoma"/>
          <w:color w:val="000000"/>
          <w:sz w:val="20"/>
          <w:szCs w:val="20"/>
        </w:rPr>
        <w:t xml:space="preserve">Wykonawca zobowiązany jest do stałego posiadania preparatów o działaniu </w:t>
      </w:r>
      <w:proofErr w:type="spellStart"/>
      <w:r>
        <w:rPr>
          <w:rFonts w:ascii="Tahoma" w:hAnsi="Tahoma" w:cs="Tahoma"/>
          <w:color w:val="000000"/>
          <w:sz w:val="20"/>
          <w:szCs w:val="20"/>
        </w:rPr>
        <w:t>sporobójczym</w:t>
      </w:r>
      <w:proofErr w:type="spellEnd"/>
      <w:r>
        <w:rPr>
          <w:rFonts w:ascii="Tahoma" w:hAnsi="Tahoma" w:cs="Tahoma"/>
          <w:color w:val="000000"/>
          <w:sz w:val="20"/>
          <w:szCs w:val="20"/>
        </w:rPr>
        <w:t xml:space="preserve"> w przypadku zagrożenia np. </w:t>
      </w:r>
      <w:proofErr w:type="spellStart"/>
      <w:r>
        <w:rPr>
          <w:rFonts w:ascii="Tahoma" w:hAnsi="Tahoma" w:cs="Tahoma"/>
          <w:b/>
          <w:bCs/>
          <w:color w:val="000000"/>
          <w:sz w:val="20"/>
          <w:szCs w:val="20"/>
        </w:rPr>
        <w:t>Clostridum</w:t>
      </w:r>
      <w:proofErr w:type="spellEnd"/>
      <w:r>
        <w:rPr>
          <w:rFonts w:ascii="Tahoma" w:hAnsi="Tahoma" w:cs="Tahoma"/>
          <w:b/>
          <w:bCs/>
          <w:color w:val="000000"/>
          <w:sz w:val="20"/>
          <w:szCs w:val="20"/>
        </w:rPr>
        <w:t xml:space="preserve"> </w:t>
      </w:r>
      <w:proofErr w:type="spellStart"/>
      <w:r>
        <w:rPr>
          <w:rFonts w:ascii="Tahoma" w:hAnsi="Tahoma" w:cs="Tahoma"/>
          <w:b/>
          <w:bCs/>
          <w:color w:val="000000"/>
          <w:sz w:val="20"/>
          <w:szCs w:val="20"/>
        </w:rPr>
        <w:t>difficile</w:t>
      </w:r>
      <w:proofErr w:type="spellEnd"/>
      <w:r>
        <w:rPr>
          <w:rFonts w:ascii="Tahoma" w:hAnsi="Tahoma" w:cs="Tahoma"/>
          <w:b/>
          <w:bCs/>
          <w:color w:val="000000"/>
          <w:sz w:val="20"/>
          <w:szCs w:val="20"/>
        </w:rPr>
        <w:t xml:space="preserve">, </w:t>
      </w:r>
      <w:proofErr w:type="spellStart"/>
      <w:r>
        <w:rPr>
          <w:rFonts w:ascii="Tahoma" w:hAnsi="Tahoma" w:cs="Tahoma"/>
          <w:b/>
          <w:bCs/>
          <w:color w:val="000000"/>
          <w:sz w:val="20"/>
          <w:szCs w:val="20"/>
        </w:rPr>
        <w:t>Clostridum</w:t>
      </w:r>
      <w:proofErr w:type="spellEnd"/>
      <w:r>
        <w:rPr>
          <w:rFonts w:ascii="Tahoma" w:hAnsi="Tahoma" w:cs="Tahoma"/>
          <w:b/>
          <w:bCs/>
          <w:color w:val="000000"/>
          <w:sz w:val="20"/>
          <w:szCs w:val="20"/>
        </w:rPr>
        <w:t xml:space="preserve"> </w:t>
      </w:r>
      <w:proofErr w:type="spellStart"/>
      <w:proofErr w:type="gramStart"/>
      <w:r>
        <w:rPr>
          <w:rFonts w:ascii="Tahoma" w:hAnsi="Tahoma" w:cs="Tahoma"/>
          <w:b/>
          <w:bCs/>
          <w:color w:val="000000"/>
          <w:sz w:val="20"/>
          <w:szCs w:val="20"/>
        </w:rPr>
        <w:t>perfringens</w:t>
      </w:r>
      <w:proofErr w:type="spellEnd"/>
      <w:r>
        <w:rPr>
          <w:rFonts w:ascii="Tahoma" w:hAnsi="Tahoma" w:cs="Tahoma"/>
          <w:color w:val="000000"/>
          <w:sz w:val="20"/>
          <w:szCs w:val="20"/>
        </w:rPr>
        <w:t xml:space="preserve">  i</w:t>
      </w:r>
      <w:proofErr w:type="gramEnd"/>
      <w:r>
        <w:rPr>
          <w:rFonts w:ascii="Tahoma" w:hAnsi="Tahoma" w:cs="Tahoma"/>
          <w:color w:val="000000"/>
          <w:sz w:val="20"/>
          <w:szCs w:val="20"/>
        </w:rPr>
        <w:t xml:space="preserve"> innymi drobnoustrojami </w:t>
      </w:r>
      <w:r>
        <w:rPr>
          <w:rFonts w:ascii="Tahoma" w:hAnsi="Tahoma" w:cs="Tahoma"/>
          <w:sz w:val="20"/>
          <w:szCs w:val="20"/>
        </w:rPr>
        <w:t>wytwarzającymi spory, zgodnie z normą EN 17126</w:t>
      </w:r>
    </w:p>
    <w:p w14:paraId="10E25231" w14:textId="77777777" w:rsidR="001237E6" w:rsidRDefault="00000000">
      <w:pPr>
        <w:pStyle w:val="Akapitzlist"/>
        <w:numPr>
          <w:ilvl w:val="0"/>
          <w:numId w:val="1"/>
        </w:numPr>
        <w:ind w:right="141"/>
        <w:jc w:val="both"/>
        <w:rPr>
          <w:rFonts w:ascii="Tahoma" w:hAnsi="Tahoma" w:cs="Tahoma"/>
          <w:sz w:val="20"/>
          <w:szCs w:val="20"/>
        </w:rPr>
      </w:pPr>
      <w:r>
        <w:rPr>
          <w:rFonts w:ascii="Tahoma" w:hAnsi="Tahoma" w:cs="Tahoma"/>
          <w:sz w:val="20"/>
          <w:szCs w:val="20"/>
        </w:rPr>
        <w:t>Ś</w:t>
      </w:r>
      <w:r>
        <w:rPr>
          <w:rFonts w:ascii="Tahoma" w:hAnsi="Tahoma" w:cs="Tahoma"/>
          <w:color w:val="000000"/>
          <w:sz w:val="20"/>
          <w:szCs w:val="20"/>
        </w:rPr>
        <w:t>rodki dezynfekcyjne używane do wykonania usługi powinny wykazywać:</w:t>
      </w:r>
    </w:p>
    <w:p w14:paraId="5577E490" w14:textId="77777777" w:rsidR="001237E6" w:rsidRDefault="00000000">
      <w:pPr>
        <w:pStyle w:val="Standard"/>
        <w:widowControl w:val="0"/>
        <w:numPr>
          <w:ilvl w:val="0"/>
          <w:numId w:val="3"/>
        </w:numPr>
        <w:tabs>
          <w:tab w:val="left" w:pos="284"/>
        </w:tabs>
        <w:jc w:val="both"/>
        <w:textAlignment w:val="baseline"/>
        <w:rPr>
          <w:rFonts w:ascii="Tahoma" w:hAnsi="Tahoma" w:cs="Tahoma"/>
          <w:szCs w:val="20"/>
        </w:rPr>
      </w:pPr>
      <w:r>
        <w:rPr>
          <w:rFonts w:ascii="Tahoma" w:hAnsi="Tahoma" w:cs="Tahoma"/>
          <w:color w:val="000000"/>
          <w:szCs w:val="20"/>
        </w:rPr>
        <w:t>działanie myjąco - dezynfekcyjne,</w:t>
      </w:r>
    </w:p>
    <w:p w14:paraId="73883C14" w14:textId="77777777" w:rsidR="001237E6" w:rsidRDefault="00000000">
      <w:pPr>
        <w:pStyle w:val="Standard"/>
        <w:widowControl w:val="0"/>
        <w:numPr>
          <w:ilvl w:val="0"/>
          <w:numId w:val="3"/>
        </w:numPr>
        <w:tabs>
          <w:tab w:val="left" w:pos="284"/>
        </w:tabs>
        <w:jc w:val="both"/>
        <w:textAlignment w:val="baseline"/>
        <w:rPr>
          <w:rFonts w:ascii="Tahoma" w:hAnsi="Tahoma" w:cs="Tahoma"/>
          <w:szCs w:val="20"/>
        </w:rPr>
      </w:pPr>
      <w:r>
        <w:rPr>
          <w:rFonts w:ascii="Tahoma" w:hAnsi="Tahoma" w:cs="Tahoma"/>
          <w:color w:val="000000"/>
          <w:szCs w:val="20"/>
        </w:rPr>
        <w:t>działanie w niskim stężeniu roboczym,</w:t>
      </w:r>
    </w:p>
    <w:p w14:paraId="4C75CE51" w14:textId="77777777" w:rsidR="001237E6" w:rsidRDefault="00000000">
      <w:pPr>
        <w:pStyle w:val="Standard"/>
        <w:widowControl w:val="0"/>
        <w:numPr>
          <w:ilvl w:val="0"/>
          <w:numId w:val="3"/>
        </w:numPr>
        <w:tabs>
          <w:tab w:val="left" w:pos="-3272"/>
          <w:tab w:val="left" w:pos="284"/>
        </w:tabs>
        <w:jc w:val="both"/>
        <w:textAlignment w:val="baseline"/>
        <w:rPr>
          <w:rFonts w:ascii="Tahoma" w:hAnsi="Tahoma" w:cs="Tahoma"/>
          <w:szCs w:val="20"/>
        </w:rPr>
      </w:pPr>
      <w:r>
        <w:rPr>
          <w:rFonts w:ascii="Tahoma" w:hAnsi="Tahoma" w:cs="Tahoma"/>
          <w:color w:val="000000"/>
          <w:szCs w:val="20"/>
        </w:rPr>
        <w:t>niski stopień toksyczności (bezpieczne dla personelu Wykonawcy, medycznego i pacjentów),</w:t>
      </w:r>
    </w:p>
    <w:p w14:paraId="5E78C76D" w14:textId="77777777" w:rsidR="001237E6" w:rsidRDefault="00000000">
      <w:pPr>
        <w:pStyle w:val="Standard"/>
        <w:widowControl w:val="0"/>
        <w:numPr>
          <w:ilvl w:val="0"/>
          <w:numId w:val="3"/>
        </w:numPr>
        <w:tabs>
          <w:tab w:val="left" w:pos="-3272"/>
          <w:tab w:val="left" w:pos="284"/>
        </w:tabs>
        <w:jc w:val="both"/>
        <w:textAlignment w:val="baseline"/>
        <w:rPr>
          <w:rFonts w:ascii="Tahoma" w:hAnsi="Tahoma" w:cs="Tahoma"/>
          <w:szCs w:val="20"/>
        </w:rPr>
      </w:pPr>
      <w:r>
        <w:rPr>
          <w:rFonts w:ascii="Tahoma" w:hAnsi="Tahoma" w:cs="Tahoma"/>
          <w:color w:val="000000"/>
          <w:szCs w:val="20"/>
        </w:rPr>
        <w:t>możliwością stosowania w obecności pacjentów,</w:t>
      </w:r>
    </w:p>
    <w:p w14:paraId="5A877DCF" w14:textId="77777777" w:rsidR="001237E6" w:rsidRDefault="00000000">
      <w:pPr>
        <w:pStyle w:val="Standard"/>
        <w:widowControl w:val="0"/>
        <w:numPr>
          <w:ilvl w:val="0"/>
          <w:numId w:val="3"/>
        </w:numPr>
        <w:tabs>
          <w:tab w:val="left" w:pos="-3130"/>
          <w:tab w:val="left" w:pos="284"/>
        </w:tabs>
        <w:jc w:val="both"/>
        <w:textAlignment w:val="baseline"/>
        <w:rPr>
          <w:rFonts w:ascii="Tahoma" w:hAnsi="Tahoma" w:cs="Tahoma"/>
          <w:szCs w:val="20"/>
        </w:rPr>
      </w:pPr>
      <w:r>
        <w:rPr>
          <w:rFonts w:ascii="Tahoma" w:hAnsi="Tahoma" w:cs="Tahoma"/>
          <w:color w:val="000000"/>
          <w:szCs w:val="20"/>
        </w:rPr>
        <w:t>dostosowanie do materiałów, z których wykonane są powierzchnie poddawane dezynfekcji,</w:t>
      </w:r>
    </w:p>
    <w:p w14:paraId="1AF2468B" w14:textId="77777777" w:rsidR="001237E6" w:rsidRDefault="00000000">
      <w:pPr>
        <w:pStyle w:val="Standard"/>
        <w:widowControl w:val="0"/>
        <w:numPr>
          <w:ilvl w:val="0"/>
          <w:numId w:val="3"/>
        </w:numPr>
        <w:tabs>
          <w:tab w:val="left" w:pos="284"/>
        </w:tabs>
        <w:jc w:val="both"/>
        <w:textAlignment w:val="baseline"/>
        <w:rPr>
          <w:rFonts w:ascii="Tahoma" w:hAnsi="Tahoma" w:cs="Tahoma"/>
          <w:szCs w:val="20"/>
        </w:rPr>
      </w:pPr>
      <w:r>
        <w:rPr>
          <w:rFonts w:ascii="Tahoma" w:hAnsi="Tahoma" w:cs="Tahoma"/>
          <w:color w:val="000000"/>
          <w:szCs w:val="20"/>
        </w:rPr>
        <w:t>dobrą tolerancją w kontakcie z materiałem, z którego wykonane są dezynfekowane powierzchnie,</w:t>
      </w:r>
    </w:p>
    <w:p w14:paraId="5B88FBE4" w14:textId="77777777" w:rsidR="001237E6" w:rsidRDefault="00000000">
      <w:pPr>
        <w:pStyle w:val="Standard"/>
        <w:widowControl w:val="0"/>
        <w:numPr>
          <w:ilvl w:val="0"/>
          <w:numId w:val="3"/>
        </w:numPr>
        <w:tabs>
          <w:tab w:val="left" w:pos="284"/>
        </w:tabs>
        <w:jc w:val="both"/>
        <w:textAlignment w:val="baseline"/>
        <w:rPr>
          <w:rFonts w:ascii="Tahoma" w:hAnsi="Tahoma" w:cs="Tahoma"/>
          <w:szCs w:val="20"/>
        </w:rPr>
      </w:pPr>
      <w:r>
        <w:rPr>
          <w:rFonts w:ascii="Tahoma" w:hAnsi="Tahoma" w:cs="Tahoma"/>
          <w:color w:val="000000"/>
          <w:szCs w:val="20"/>
        </w:rPr>
        <w:t>stabilność roztworów roboczych,</w:t>
      </w:r>
    </w:p>
    <w:p w14:paraId="313438EA" w14:textId="77777777" w:rsidR="001237E6" w:rsidRDefault="00000000">
      <w:pPr>
        <w:pStyle w:val="Standard"/>
        <w:widowControl w:val="0"/>
        <w:numPr>
          <w:ilvl w:val="0"/>
          <w:numId w:val="3"/>
        </w:numPr>
        <w:tabs>
          <w:tab w:val="left" w:pos="284"/>
        </w:tabs>
        <w:jc w:val="both"/>
        <w:textAlignment w:val="baseline"/>
        <w:rPr>
          <w:rFonts w:ascii="Tahoma" w:hAnsi="Tahoma" w:cs="Tahoma"/>
          <w:szCs w:val="20"/>
        </w:rPr>
      </w:pPr>
      <w:r>
        <w:rPr>
          <w:rFonts w:ascii="Tahoma" w:hAnsi="Tahoma" w:cs="Tahoma"/>
          <w:color w:val="000000"/>
          <w:szCs w:val="20"/>
        </w:rPr>
        <w:t>dostosowanie do specyfiki dezynfekowanych pomieszczeń</w:t>
      </w:r>
    </w:p>
    <w:p w14:paraId="3B782FBE" w14:textId="77777777" w:rsidR="001237E6" w:rsidRDefault="00000000">
      <w:pPr>
        <w:pStyle w:val="Standard"/>
        <w:widowControl w:val="0"/>
        <w:numPr>
          <w:ilvl w:val="0"/>
          <w:numId w:val="1"/>
        </w:numPr>
        <w:tabs>
          <w:tab w:val="left" w:pos="284"/>
        </w:tabs>
        <w:jc w:val="both"/>
        <w:textAlignment w:val="baseline"/>
        <w:rPr>
          <w:rFonts w:ascii="Tahoma" w:hAnsi="Tahoma" w:cs="Tahoma"/>
          <w:szCs w:val="20"/>
        </w:rPr>
      </w:pPr>
      <w:r>
        <w:rPr>
          <w:rFonts w:ascii="Tahoma" w:hAnsi="Tahoma" w:cs="Tahoma"/>
          <w:color w:val="000000"/>
          <w:szCs w:val="20"/>
        </w:rPr>
        <w:t xml:space="preserve">Zamawiający nie dopuszcza stosowania środków dezynfekcyjnych zawierających formaldehyd, glioksal i aldehyd </w:t>
      </w:r>
      <w:proofErr w:type="spellStart"/>
      <w:r>
        <w:rPr>
          <w:rFonts w:ascii="Tahoma" w:hAnsi="Tahoma" w:cs="Tahoma"/>
          <w:color w:val="000000"/>
          <w:szCs w:val="20"/>
        </w:rPr>
        <w:t>glutarowy</w:t>
      </w:r>
      <w:proofErr w:type="spellEnd"/>
      <w:r>
        <w:rPr>
          <w:rFonts w:ascii="Tahoma" w:hAnsi="Tahoma" w:cs="Tahoma"/>
          <w:color w:val="000000"/>
          <w:szCs w:val="20"/>
        </w:rPr>
        <w:t>, a preparaty - związki chloru mogą być używane wyłącznie do dezynfekcji urządzeń sanitarnych w łazienkach, toaletach i brudownikach oraz powierzchni zanieczyszczonych substancją organiczną.</w:t>
      </w:r>
    </w:p>
    <w:p w14:paraId="0CCC517C" w14:textId="77777777" w:rsidR="001237E6" w:rsidRDefault="00000000">
      <w:pPr>
        <w:pStyle w:val="Textbody"/>
        <w:numPr>
          <w:ilvl w:val="0"/>
          <w:numId w:val="1"/>
        </w:numPr>
        <w:suppressAutoHyphens w:val="0"/>
        <w:overflowPunct w:val="0"/>
        <w:spacing w:after="0"/>
        <w:jc w:val="both"/>
        <w:textAlignment w:val="auto"/>
        <w:rPr>
          <w:rFonts w:ascii="Tahoma" w:hAnsi="Tahoma" w:cs="Tahoma"/>
          <w:color w:val="000000"/>
          <w:szCs w:val="20"/>
        </w:rPr>
      </w:pPr>
      <w:r>
        <w:rPr>
          <w:rFonts w:ascii="Tahoma" w:hAnsi="Tahoma" w:cs="Tahoma"/>
          <w:color w:val="000000"/>
          <w:szCs w:val="20"/>
        </w:rPr>
        <w:t>Preparaty myjąco -czyszczące nie mogą uszkadzać powierzchni mytych/czyszczonych Zabrania się stosowania środków powodujących zarysowania.</w:t>
      </w:r>
    </w:p>
    <w:p w14:paraId="155EC423" w14:textId="77777777" w:rsidR="001237E6" w:rsidRDefault="00000000">
      <w:pPr>
        <w:pStyle w:val="Standard"/>
        <w:numPr>
          <w:ilvl w:val="0"/>
          <w:numId w:val="1"/>
        </w:numPr>
        <w:jc w:val="both"/>
        <w:rPr>
          <w:rFonts w:ascii="Tahoma" w:hAnsi="Tahoma" w:cs="Tahoma"/>
          <w:color w:val="000000"/>
          <w:szCs w:val="20"/>
        </w:rPr>
      </w:pPr>
      <w:r>
        <w:rPr>
          <w:rFonts w:ascii="Tahoma" w:hAnsi="Tahoma" w:cs="Tahoma"/>
          <w:color w:val="000000"/>
          <w:szCs w:val="20"/>
        </w:rPr>
        <w:t>Preparaty do mycia podłóg muszą być antypoślizgowe.</w:t>
      </w:r>
    </w:p>
    <w:p w14:paraId="6F972E21" w14:textId="77777777" w:rsidR="001237E6" w:rsidRDefault="00000000">
      <w:pPr>
        <w:pStyle w:val="Standard"/>
        <w:numPr>
          <w:ilvl w:val="0"/>
          <w:numId w:val="1"/>
        </w:numPr>
        <w:jc w:val="both"/>
        <w:rPr>
          <w:rFonts w:ascii="Tahoma" w:hAnsi="Tahoma" w:cs="Tahoma"/>
          <w:color w:val="000000"/>
          <w:szCs w:val="20"/>
        </w:rPr>
      </w:pPr>
      <w:r>
        <w:rPr>
          <w:rFonts w:ascii="Tahoma" w:hAnsi="Tahoma" w:cs="Tahoma"/>
          <w:color w:val="000000"/>
          <w:szCs w:val="20"/>
        </w:rPr>
        <w:t>Substancje myjące i dezynfekujące powinny być kompatybilne, dobrane w sposób uniemożliwiający powstanie tzw. błędu mydlanego.</w:t>
      </w:r>
    </w:p>
    <w:p w14:paraId="15D1A9C4" w14:textId="77777777" w:rsidR="001237E6" w:rsidRDefault="00000000">
      <w:pPr>
        <w:pStyle w:val="Standard"/>
        <w:numPr>
          <w:ilvl w:val="0"/>
          <w:numId w:val="1"/>
        </w:numPr>
        <w:jc w:val="both"/>
        <w:rPr>
          <w:rFonts w:ascii="Tahoma" w:hAnsi="Tahoma" w:cs="Tahoma"/>
          <w:szCs w:val="20"/>
        </w:rPr>
      </w:pPr>
      <w:r>
        <w:rPr>
          <w:rFonts w:ascii="Tahoma" w:hAnsi="Tahoma" w:cs="Tahoma"/>
          <w:color w:val="000000"/>
          <w:szCs w:val="20"/>
        </w:rPr>
        <w:t>Koncentraty a także inne środki chemiczne potrzebne do realizacji usługi muszą być przechowywane w oryginalnych opakowaniach.</w:t>
      </w:r>
    </w:p>
    <w:p w14:paraId="276A8EC2" w14:textId="77777777" w:rsidR="001237E6" w:rsidRDefault="00000000">
      <w:pPr>
        <w:pStyle w:val="Standard"/>
        <w:numPr>
          <w:ilvl w:val="0"/>
          <w:numId w:val="1"/>
        </w:numPr>
        <w:jc w:val="both"/>
        <w:rPr>
          <w:rFonts w:ascii="Tahoma" w:hAnsi="Tahoma" w:cs="Tahoma"/>
          <w:szCs w:val="20"/>
        </w:rPr>
      </w:pPr>
      <w:r>
        <w:rPr>
          <w:rFonts w:ascii="Tahoma" w:hAnsi="Tahoma" w:cs="Tahoma"/>
          <w:color w:val="000000"/>
          <w:szCs w:val="20"/>
        </w:rPr>
        <w:t>Wykonawca zobowiązuje się do ścisłego przestrzegania zaleceń producenta preparatów myjących i dezynfekcyjnych, w szczególności stężenia roztworu roboczego, techniki mycia / dezynfekcji, częstości wymiany roztworów roboczych.</w:t>
      </w:r>
    </w:p>
    <w:p w14:paraId="3DF3780D" w14:textId="77777777" w:rsidR="001237E6" w:rsidRDefault="00000000">
      <w:pPr>
        <w:pStyle w:val="Standard"/>
        <w:numPr>
          <w:ilvl w:val="0"/>
          <w:numId w:val="1"/>
        </w:numPr>
        <w:jc w:val="both"/>
        <w:rPr>
          <w:rFonts w:ascii="Tahoma" w:hAnsi="Tahoma" w:cs="Tahoma"/>
          <w:szCs w:val="20"/>
        </w:rPr>
      </w:pPr>
      <w:r>
        <w:rPr>
          <w:rFonts w:ascii="Tahoma" w:hAnsi="Tahoma" w:cs="Tahoma"/>
          <w:color w:val="000000"/>
          <w:szCs w:val="20"/>
        </w:rPr>
        <w:t>Każdy pojemnik z roztworem roboczym ma być opisany nazwą preparatu dezynfekcyjnego, którego roztwór roboczy zawiera, stężeniem roboczym preparatu, datą i godziną sporządzenia roztworu roboczego oraz datą i godziną, do której roztwór roboczy zachowuje swoja aktywność oraz imię i nazwisko osoby sporządzającej roztwór roboczy. Wykonawca ponosi odpowiedzialność za niewłaściwe postępowanie z preparatami.</w:t>
      </w:r>
    </w:p>
    <w:p w14:paraId="405160D1" w14:textId="77777777" w:rsidR="001237E6" w:rsidRDefault="00000000">
      <w:pPr>
        <w:pStyle w:val="Standard"/>
        <w:numPr>
          <w:ilvl w:val="0"/>
          <w:numId w:val="1"/>
        </w:numPr>
        <w:tabs>
          <w:tab w:val="left" w:pos="-1560"/>
          <w:tab w:val="left" w:pos="0"/>
        </w:tabs>
        <w:jc w:val="both"/>
        <w:rPr>
          <w:rFonts w:ascii="Tahoma" w:hAnsi="Tahoma" w:cs="Tahoma"/>
          <w:color w:val="000000"/>
          <w:szCs w:val="20"/>
        </w:rPr>
      </w:pPr>
      <w:r>
        <w:rPr>
          <w:rFonts w:ascii="Tahoma" w:hAnsi="Tahoma" w:cs="Tahoma"/>
          <w:color w:val="000000"/>
          <w:szCs w:val="20"/>
        </w:rPr>
        <w:t>Preparaty myjące czystościowe mają być profesjonalne, o wysokiej jakości i powinny charakteryzować się:</w:t>
      </w:r>
    </w:p>
    <w:p w14:paraId="0CFC0074" w14:textId="77777777" w:rsidR="001237E6" w:rsidRDefault="00000000">
      <w:pPr>
        <w:pStyle w:val="Standard"/>
        <w:numPr>
          <w:ilvl w:val="0"/>
          <w:numId w:val="2"/>
        </w:numPr>
        <w:tabs>
          <w:tab w:val="left" w:pos="-1843"/>
        </w:tabs>
        <w:jc w:val="both"/>
        <w:textAlignment w:val="baseline"/>
        <w:rPr>
          <w:rFonts w:ascii="Tahoma" w:hAnsi="Tahoma" w:cs="Tahoma"/>
          <w:szCs w:val="20"/>
        </w:rPr>
      </w:pPr>
      <w:r>
        <w:rPr>
          <w:rFonts w:ascii="Tahoma" w:hAnsi="Tahoma" w:cs="Tahoma"/>
          <w:color w:val="000000"/>
          <w:szCs w:val="20"/>
        </w:rPr>
        <w:t>niskim stężeniem roboczym,</w:t>
      </w:r>
    </w:p>
    <w:p w14:paraId="3AAA2367" w14:textId="77777777" w:rsidR="001237E6" w:rsidRDefault="00000000">
      <w:pPr>
        <w:pStyle w:val="Standard"/>
        <w:numPr>
          <w:ilvl w:val="0"/>
          <w:numId w:val="2"/>
        </w:numPr>
        <w:tabs>
          <w:tab w:val="left" w:pos="-1843"/>
        </w:tabs>
        <w:jc w:val="both"/>
        <w:textAlignment w:val="baseline"/>
        <w:rPr>
          <w:rFonts w:ascii="Tahoma" w:hAnsi="Tahoma" w:cs="Tahoma"/>
          <w:szCs w:val="20"/>
        </w:rPr>
      </w:pPr>
      <w:r>
        <w:rPr>
          <w:rFonts w:ascii="Tahoma" w:hAnsi="Tahoma" w:cs="Tahoma"/>
          <w:color w:val="000000"/>
          <w:szCs w:val="20"/>
        </w:rPr>
        <w:t>brakiem toksyczności,</w:t>
      </w:r>
    </w:p>
    <w:p w14:paraId="2C1D0847" w14:textId="77777777" w:rsidR="001237E6" w:rsidRDefault="00000000">
      <w:pPr>
        <w:pStyle w:val="Standard"/>
        <w:numPr>
          <w:ilvl w:val="0"/>
          <w:numId w:val="2"/>
        </w:numPr>
        <w:tabs>
          <w:tab w:val="left" w:pos="-1843"/>
        </w:tabs>
        <w:jc w:val="both"/>
        <w:textAlignment w:val="baseline"/>
        <w:rPr>
          <w:rFonts w:ascii="Tahoma" w:hAnsi="Tahoma" w:cs="Tahoma"/>
          <w:szCs w:val="20"/>
        </w:rPr>
      </w:pPr>
      <w:r>
        <w:rPr>
          <w:rFonts w:ascii="Tahoma" w:hAnsi="Tahoma" w:cs="Tahoma"/>
          <w:color w:val="000000"/>
          <w:szCs w:val="20"/>
        </w:rPr>
        <w:t>tolerancją materiałową,</w:t>
      </w:r>
      <w:r>
        <w:rPr>
          <w:rFonts w:ascii="Tahoma" w:hAnsi="Tahoma" w:cs="Tahoma"/>
          <w:color w:val="000000"/>
          <w:szCs w:val="20"/>
        </w:rPr>
        <w:tab/>
      </w:r>
    </w:p>
    <w:p w14:paraId="70D347CF" w14:textId="77777777" w:rsidR="001237E6" w:rsidRDefault="00000000">
      <w:pPr>
        <w:pStyle w:val="Standard"/>
        <w:numPr>
          <w:ilvl w:val="0"/>
          <w:numId w:val="2"/>
        </w:numPr>
        <w:tabs>
          <w:tab w:val="left" w:pos="-1843"/>
        </w:tabs>
        <w:jc w:val="both"/>
        <w:textAlignment w:val="baseline"/>
        <w:rPr>
          <w:rFonts w:ascii="Tahoma" w:hAnsi="Tahoma" w:cs="Tahoma"/>
          <w:szCs w:val="20"/>
        </w:rPr>
      </w:pPr>
      <w:r>
        <w:rPr>
          <w:rFonts w:ascii="Tahoma" w:hAnsi="Tahoma" w:cs="Tahoma"/>
          <w:color w:val="000000"/>
          <w:szCs w:val="20"/>
        </w:rPr>
        <w:t>kompatybilnością z środkami do powłok zabezpieczających (polimerami)</w:t>
      </w:r>
    </w:p>
    <w:p w14:paraId="7476BCFE" w14:textId="77777777" w:rsidR="001237E6" w:rsidRDefault="00000000">
      <w:pPr>
        <w:pStyle w:val="Standard"/>
        <w:numPr>
          <w:ilvl w:val="0"/>
          <w:numId w:val="2"/>
        </w:numPr>
        <w:tabs>
          <w:tab w:val="left" w:pos="-1843"/>
        </w:tabs>
        <w:jc w:val="both"/>
        <w:textAlignment w:val="baseline"/>
        <w:rPr>
          <w:rFonts w:ascii="Tahoma" w:hAnsi="Tahoma" w:cs="Tahoma"/>
          <w:szCs w:val="20"/>
        </w:rPr>
      </w:pPr>
      <w:r>
        <w:rPr>
          <w:rFonts w:ascii="Tahoma" w:hAnsi="Tahoma" w:cs="Tahoma"/>
          <w:color w:val="000000"/>
          <w:szCs w:val="20"/>
        </w:rPr>
        <w:lastRenderedPageBreak/>
        <w:t>łatwością stosowania.</w:t>
      </w:r>
    </w:p>
    <w:p w14:paraId="0A3D5297" w14:textId="77777777" w:rsidR="001237E6" w:rsidRDefault="00000000">
      <w:pPr>
        <w:pStyle w:val="Standard"/>
        <w:numPr>
          <w:ilvl w:val="0"/>
          <w:numId w:val="1"/>
        </w:numPr>
        <w:tabs>
          <w:tab w:val="left" w:pos="-1843"/>
        </w:tabs>
        <w:jc w:val="both"/>
        <w:textAlignment w:val="baseline"/>
        <w:rPr>
          <w:rFonts w:ascii="Tahoma" w:hAnsi="Tahoma" w:cs="Tahoma"/>
          <w:szCs w:val="20"/>
        </w:rPr>
      </w:pPr>
      <w:r>
        <w:rPr>
          <w:rFonts w:ascii="Tahoma" w:hAnsi="Tahoma" w:cs="Tahoma"/>
          <w:color w:val="000000"/>
          <w:szCs w:val="20"/>
        </w:rPr>
        <w:t>Preparaty stosowane okresowo do konserwacji i pielęgnacji powierzchni podłogowych muszą posiadać stosowne atesty do ich stosowania, powinny charakteryzować się:</w:t>
      </w:r>
    </w:p>
    <w:p w14:paraId="6D961723" w14:textId="77777777" w:rsidR="001237E6" w:rsidRDefault="00000000">
      <w:pPr>
        <w:pStyle w:val="Standard"/>
        <w:numPr>
          <w:ilvl w:val="1"/>
          <w:numId w:val="1"/>
        </w:numPr>
        <w:tabs>
          <w:tab w:val="left" w:pos="-1843"/>
        </w:tabs>
        <w:jc w:val="both"/>
        <w:textAlignment w:val="baseline"/>
        <w:rPr>
          <w:rFonts w:ascii="Tahoma" w:hAnsi="Tahoma" w:cs="Tahoma"/>
          <w:szCs w:val="20"/>
        </w:rPr>
      </w:pPr>
      <w:r>
        <w:rPr>
          <w:rFonts w:ascii="Tahoma" w:hAnsi="Tahoma" w:cs="Tahoma"/>
          <w:color w:val="000000"/>
          <w:szCs w:val="20"/>
        </w:rPr>
        <w:t>nieuciążliwym zapachem,</w:t>
      </w:r>
    </w:p>
    <w:p w14:paraId="320280F8" w14:textId="77777777" w:rsidR="001237E6" w:rsidRDefault="00000000">
      <w:pPr>
        <w:pStyle w:val="Standard"/>
        <w:numPr>
          <w:ilvl w:val="1"/>
          <w:numId w:val="1"/>
        </w:numPr>
        <w:jc w:val="both"/>
        <w:textAlignment w:val="baseline"/>
        <w:rPr>
          <w:rFonts w:ascii="Tahoma" w:hAnsi="Tahoma" w:cs="Tahoma"/>
          <w:szCs w:val="20"/>
        </w:rPr>
      </w:pPr>
      <w:r>
        <w:rPr>
          <w:rFonts w:ascii="Tahoma" w:hAnsi="Tahoma" w:cs="Tahoma"/>
          <w:color w:val="000000"/>
          <w:szCs w:val="20"/>
        </w:rPr>
        <w:t xml:space="preserve">dużą wytrzymałością na ścieranie, </w:t>
      </w:r>
      <w:r>
        <w:rPr>
          <w:rFonts w:ascii="Tahoma" w:hAnsi="Tahoma" w:cs="Tahoma"/>
          <w:bCs/>
          <w:color w:val="000000"/>
          <w:szCs w:val="20"/>
        </w:rPr>
        <w:t>powinny zabezpieczać posadzki do czasu wykonania kolejnego położenia,</w:t>
      </w:r>
    </w:p>
    <w:p w14:paraId="251A6943" w14:textId="77777777" w:rsidR="001237E6" w:rsidRDefault="00000000">
      <w:pPr>
        <w:pStyle w:val="Standard"/>
        <w:numPr>
          <w:ilvl w:val="1"/>
          <w:numId w:val="1"/>
        </w:numPr>
        <w:jc w:val="both"/>
        <w:textAlignment w:val="baseline"/>
        <w:rPr>
          <w:rFonts w:ascii="Tahoma" w:hAnsi="Tahoma" w:cs="Tahoma"/>
          <w:szCs w:val="20"/>
        </w:rPr>
      </w:pPr>
      <w:r>
        <w:rPr>
          <w:rFonts w:ascii="Tahoma" w:hAnsi="Tahoma" w:cs="Tahoma"/>
          <w:color w:val="000000"/>
          <w:szCs w:val="20"/>
        </w:rPr>
        <w:t>odpornością na środki dezynfekcyjne,</w:t>
      </w:r>
    </w:p>
    <w:p w14:paraId="0144E78A" w14:textId="77777777" w:rsidR="001237E6" w:rsidRDefault="00000000">
      <w:pPr>
        <w:pStyle w:val="Standard"/>
        <w:numPr>
          <w:ilvl w:val="1"/>
          <w:numId w:val="1"/>
        </w:numPr>
        <w:jc w:val="both"/>
        <w:textAlignment w:val="baseline"/>
        <w:rPr>
          <w:rFonts w:ascii="Tahoma" w:hAnsi="Tahoma" w:cs="Tahoma"/>
          <w:szCs w:val="20"/>
        </w:rPr>
      </w:pPr>
      <w:r>
        <w:rPr>
          <w:rFonts w:ascii="Tahoma" w:hAnsi="Tahoma" w:cs="Tahoma"/>
          <w:b/>
          <w:bCs/>
          <w:color w:val="000000"/>
          <w:szCs w:val="20"/>
        </w:rPr>
        <w:t>posiadać właściwości antypoślizgowe.</w:t>
      </w:r>
    </w:p>
    <w:p w14:paraId="4B735573" w14:textId="77777777" w:rsidR="001237E6" w:rsidRDefault="00000000">
      <w:pPr>
        <w:pStyle w:val="Akapitzlist"/>
        <w:numPr>
          <w:ilvl w:val="0"/>
          <w:numId w:val="1"/>
        </w:numPr>
        <w:jc w:val="both"/>
        <w:rPr>
          <w:rFonts w:ascii="Tahoma" w:hAnsi="Tahoma" w:cs="Tahoma"/>
          <w:color w:val="FF0000"/>
          <w:sz w:val="20"/>
          <w:szCs w:val="20"/>
        </w:rPr>
      </w:pPr>
      <w:r>
        <w:rPr>
          <w:rFonts w:ascii="Tahoma" w:hAnsi="Tahoma" w:cs="Tahoma"/>
          <w:sz w:val="20"/>
          <w:szCs w:val="20"/>
        </w:rPr>
        <w:t xml:space="preserve">Zmiana środków stosowanych przez Wykonawcę w stosunku do środków wskazanych w ofercie Wykonawcy wymaga zatwierdzenia przez Zamawiającego, w formie pisemnej. W przypadku, jeżeli Zamawiający uzna, że zaproponowane przez Wykonawcę środki nie spełniają swojego zadania lub ich praktyczne zastosowanie nie przynosi spodziewanych efektów Zamawiający może żądać od Wykonawcy wprowadzenia innych środków. </w:t>
      </w:r>
    </w:p>
    <w:p w14:paraId="22A1FF16" w14:textId="77777777" w:rsidR="001237E6" w:rsidRDefault="00000000">
      <w:pPr>
        <w:pStyle w:val="Akapitzlist"/>
        <w:numPr>
          <w:ilvl w:val="0"/>
          <w:numId w:val="1"/>
        </w:numPr>
        <w:jc w:val="both"/>
        <w:rPr>
          <w:rFonts w:ascii="Tahoma" w:hAnsi="Tahoma" w:cs="Tahoma"/>
          <w:sz w:val="20"/>
          <w:szCs w:val="20"/>
        </w:rPr>
      </w:pPr>
      <w:r>
        <w:rPr>
          <w:rFonts w:ascii="Tahoma" w:hAnsi="Tahoma" w:cs="Tahoma"/>
          <w:bCs/>
          <w:sz w:val="20"/>
          <w:szCs w:val="20"/>
        </w:rPr>
        <w:t xml:space="preserve">Wszystkie dozowniki przed ponownym uzupełnieniem należy umyć, zdezynfekować, wysuszyć i dopiero napełnić. </w:t>
      </w:r>
    </w:p>
    <w:p w14:paraId="3BC3B9EC" w14:textId="77777777" w:rsidR="001237E6" w:rsidRDefault="00000000">
      <w:pPr>
        <w:pStyle w:val="Akapitzlist"/>
        <w:numPr>
          <w:ilvl w:val="0"/>
          <w:numId w:val="1"/>
        </w:numPr>
        <w:jc w:val="both"/>
        <w:rPr>
          <w:rFonts w:ascii="Tahoma" w:hAnsi="Tahoma" w:cs="Tahoma"/>
          <w:sz w:val="20"/>
          <w:szCs w:val="20"/>
        </w:rPr>
      </w:pPr>
      <w:r>
        <w:rPr>
          <w:rFonts w:ascii="Tahoma" w:hAnsi="Tahoma" w:cs="Tahoma"/>
          <w:bCs/>
          <w:sz w:val="20"/>
          <w:szCs w:val="20"/>
        </w:rPr>
        <w:t xml:space="preserve">Zamawiający zastrzega sobie możliwość przeprowadzania kontroli mikrobiologicznej powierzchni i sprzętu. </w:t>
      </w:r>
    </w:p>
    <w:p w14:paraId="5EC05EC9" w14:textId="77777777" w:rsidR="001237E6" w:rsidRDefault="00000000">
      <w:pPr>
        <w:pStyle w:val="Akapitzlist"/>
        <w:numPr>
          <w:ilvl w:val="0"/>
          <w:numId w:val="1"/>
        </w:numPr>
        <w:jc w:val="both"/>
        <w:rPr>
          <w:rFonts w:ascii="Tahoma" w:hAnsi="Tahoma" w:cs="Tahoma"/>
          <w:sz w:val="20"/>
          <w:szCs w:val="20"/>
        </w:rPr>
      </w:pPr>
      <w:r>
        <w:rPr>
          <w:rFonts w:ascii="Tahoma" w:hAnsi="Tahoma" w:cs="Tahoma"/>
          <w:bCs/>
          <w:sz w:val="20"/>
          <w:szCs w:val="20"/>
        </w:rPr>
        <w:t xml:space="preserve">W przypadku: dochodzenia epidemiologicznego w momencie wykrycia czynnika wywołującego ognisko lub uzyskanie w badaniach czystościowych wysokiego ryzyka wystąpienia zakażenia koszty badań mikrobiologicznych ponosi Wykonawca. </w:t>
      </w:r>
    </w:p>
    <w:p w14:paraId="15012CE0" w14:textId="77777777" w:rsidR="001237E6" w:rsidRDefault="00000000">
      <w:pPr>
        <w:pStyle w:val="Akapitzlist"/>
        <w:numPr>
          <w:ilvl w:val="0"/>
          <w:numId w:val="1"/>
        </w:numPr>
        <w:jc w:val="both"/>
        <w:rPr>
          <w:rFonts w:ascii="Tahoma" w:hAnsi="Tahoma" w:cs="Tahoma"/>
          <w:bCs/>
          <w:sz w:val="20"/>
          <w:szCs w:val="20"/>
        </w:rPr>
      </w:pPr>
      <w:r>
        <w:rPr>
          <w:rFonts w:ascii="Tahoma" w:hAnsi="Tahoma" w:cs="Tahoma"/>
          <w:b/>
          <w:sz w:val="20"/>
          <w:szCs w:val="20"/>
        </w:rPr>
        <w:t>Proponowane preparaty dezynfekcyjne należy dołączyć do oferty zgodnie z załącznikiem– wykaz stanowi załącznik do SWZ.</w:t>
      </w:r>
    </w:p>
    <w:p w14:paraId="69233768" w14:textId="77777777" w:rsidR="001237E6" w:rsidRDefault="00000000">
      <w:pPr>
        <w:pStyle w:val="Akapitzlist"/>
        <w:numPr>
          <w:ilvl w:val="0"/>
          <w:numId w:val="1"/>
        </w:numPr>
        <w:jc w:val="both"/>
        <w:rPr>
          <w:rFonts w:ascii="Tahoma" w:hAnsi="Tahoma" w:cs="Tahoma"/>
          <w:bCs/>
          <w:sz w:val="20"/>
          <w:szCs w:val="20"/>
        </w:rPr>
      </w:pPr>
      <w:r>
        <w:rPr>
          <w:rFonts w:ascii="Tahoma" w:hAnsi="Tahoma" w:cs="Tahoma"/>
          <w:sz w:val="20"/>
          <w:szCs w:val="20"/>
        </w:rPr>
        <w:t xml:space="preserve">Zamawiający wymaga, aby w pomieszczeniach, w których znajdują się stanowiska do mycia i/lub dezynfekcji rąk oraz w sanitariatach i gabinetach użytkowanych przez personel oraz sanitariatach ogólnie dostępnych zlokalizowanych na terenie przychodni, stale znajdowały się takie środki o parametrach nie niższych niż: </w:t>
      </w:r>
    </w:p>
    <w:p w14:paraId="07118D2A" w14:textId="77777777" w:rsidR="001237E6" w:rsidRDefault="00000000">
      <w:pPr>
        <w:pStyle w:val="Akapitzlist"/>
        <w:numPr>
          <w:ilvl w:val="1"/>
          <w:numId w:val="1"/>
        </w:numPr>
        <w:jc w:val="both"/>
        <w:rPr>
          <w:rFonts w:ascii="Tahoma" w:hAnsi="Tahoma" w:cs="Tahoma"/>
          <w:bCs/>
          <w:sz w:val="20"/>
          <w:szCs w:val="20"/>
        </w:rPr>
      </w:pPr>
      <w:r>
        <w:rPr>
          <w:rFonts w:ascii="Tahoma" w:hAnsi="Tahoma" w:cs="Tahoma"/>
          <w:sz w:val="20"/>
          <w:szCs w:val="20"/>
        </w:rPr>
        <w:t xml:space="preserve">Papier toaletowy typu Jumbo, min. 3-warstwowy, biały, celulozowy – </w:t>
      </w:r>
      <w:r>
        <w:rPr>
          <w:rFonts w:ascii="Tahoma" w:hAnsi="Tahoma" w:cs="Tahoma"/>
          <w:b/>
          <w:sz w:val="20"/>
          <w:szCs w:val="20"/>
        </w:rPr>
        <w:t>toalety dla personelu i gabinety lekarskie</w:t>
      </w:r>
    </w:p>
    <w:p w14:paraId="47614BD0" w14:textId="77777777" w:rsidR="001237E6" w:rsidRDefault="00000000">
      <w:pPr>
        <w:pStyle w:val="Akapitzlist"/>
        <w:numPr>
          <w:ilvl w:val="1"/>
          <w:numId w:val="1"/>
        </w:numPr>
        <w:jc w:val="both"/>
        <w:rPr>
          <w:rFonts w:ascii="Tahoma" w:hAnsi="Tahoma" w:cs="Tahoma"/>
          <w:bCs/>
          <w:sz w:val="20"/>
          <w:szCs w:val="20"/>
        </w:rPr>
      </w:pPr>
      <w:r>
        <w:rPr>
          <w:rFonts w:ascii="Tahoma" w:hAnsi="Tahoma" w:cs="Tahoma"/>
          <w:sz w:val="20"/>
          <w:szCs w:val="20"/>
        </w:rPr>
        <w:t xml:space="preserve">Papier toaletowy Jumbo, min. 2 warstwowy, dł. rolki 147 m </w:t>
      </w:r>
      <w:r>
        <w:rPr>
          <w:rFonts w:ascii="Tahoma" w:hAnsi="Tahoma" w:cs="Tahoma"/>
          <w:b/>
          <w:sz w:val="20"/>
          <w:szCs w:val="20"/>
        </w:rPr>
        <w:t xml:space="preserve">– toalety </w:t>
      </w:r>
      <w:proofErr w:type="spellStart"/>
      <w:r>
        <w:rPr>
          <w:rFonts w:ascii="Tahoma" w:hAnsi="Tahoma" w:cs="Tahoma"/>
          <w:b/>
          <w:sz w:val="20"/>
          <w:szCs w:val="20"/>
        </w:rPr>
        <w:t>ogólno</w:t>
      </w:r>
      <w:proofErr w:type="spellEnd"/>
      <w:r>
        <w:rPr>
          <w:rFonts w:ascii="Tahoma" w:hAnsi="Tahoma" w:cs="Tahoma"/>
          <w:b/>
          <w:sz w:val="20"/>
          <w:szCs w:val="20"/>
        </w:rPr>
        <w:t xml:space="preserve"> dostępne dla pacjentów</w:t>
      </w:r>
    </w:p>
    <w:p w14:paraId="7AA6564E" w14:textId="77777777" w:rsidR="001237E6" w:rsidRDefault="00000000">
      <w:pPr>
        <w:pStyle w:val="Akapitzlist"/>
        <w:numPr>
          <w:ilvl w:val="1"/>
          <w:numId w:val="1"/>
        </w:numPr>
        <w:jc w:val="both"/>
        <w:rPr>
          <w:rFonts w:ascii="Tahoma" w:hAnsi="Tahoma" w:cs="Tahoma"/>
          <w:bCs/>
          <w:sz w:val="20"/>
          <w:szCs w:val="20"/>
        </w:rPr>
      </w:pPr>
      <w:r>
        <w:rPr>
          <w:rFonts w:ascii="Tahoma" w:hAnsi="Tahoma" w:cs="Tahoma"/>
          <w:sz w:val="20"/>
          <w:szCs w:val="20"/>
        </w:rPr>
        <w:t xml:space="preserve">Ręcznik papierowy do rąk, celulozowy, składany ZZ, min. 2 - warstwowy, biały, automatycznie podawany po jednym listku, miękki i chłonny, opak.20 bunt x160 listków, rozmiar listka 25cm x23 cm </w:t>
      </w:r>
      <w:r>
        <w:rPr>
          <w:rFonts w:ascii="Tahoma" w:hAnsi="Tahoma" w:cs="Tahoma"/>
          <w:b/>
          <w:sz w:val="20"/>
          <w:szCs w:val="20"/>
        </w:rPr>
        <w:t>– toalety dla personelu i gabinety lekarskie.</w:t>
      </w:r>
    </w:p>
    <w:p w14:paraId="5A49F62E" w14:textId="77777777" w:rsidR="001237E6" w:rsidRDefault="00000000">
      <w:pPr>
        <w:pStyle w:val="Akapitzlist"/>
        <w:numPr>
          <w:ilvl w:val="0"/>
          <w:numId w:val="1"/>
        </w:numPr>
        <w:rPr>
          <w:rFonts w:ascii="Tahoma" w:hAnsi="Tahoma" w:cs="Tahoma"/>
          <w:sz w:val="20"/>
          <w:szCs w:val="20"/>
        </w:rPr>
      </w:pPr>
      <w:r>
        <w:rPr>
          <w:rFonts w:ascii="Tahoma" w:hAnsi="Tahoma" w:cs="Tahoma"/>
          <w:sz w:val="20"/>
          <w:szCs w:val="20"/>
        </w:rPr>
        <w:t xml:space="preserve">Zamawiający posiada 41 podajników na papier toaletowy w tym 10 dla personelu, ZZ 84 szt. Uzupełnienie papieru i ZZ wg potrzeb. </w:t>
      </w:r>
    </w:p>
    <w:p w14:paraId="627628B0" w14:textId="77777777" w:rsidR="001237E6" w:rsidRDefault="00000000">
      <w:pPr>
        <w:pStyle w:val="Akapitzlist"/>
        <w:numPr>
          <w:ilvl w:val="0"/>
          <w:numId w:val="1"/>
        </w:numPr>
        <w:jc w:val="both"/>
        <w:rPr>
          <w:rFonts w:ascii="Tahoma" w:hAnsi="Tahoma" w:cs="Tahoma"/>
          <w:bCs/>
          <w:sz w:val="20"/>
          <w:szCs w:val="20"/>
        </w:rPr>
      </w:pPr>
      <w:r>
        <w:rPr>
          <w:rFonts w:ascii="Tahoma" w:hAnsi="Tahoma" w:cs="Tahoma"/>
          <w:bCs/>
          <w:sz w:val="20"/>
          <w:szCs w:val="20"/>
        </w:rPr>
        <w:t xml:space="preserve">Zamawiający wymaga założenia mat tekstylnych wewnątrz budynku i bieżącego ich prania lub wymiany </w:t>
      </w:r>
      <w:r>
        <w:rPr>
          <w:rFonts w:ascii="Tahoma" w:hAnsi="Tahoma" w:cs="Tahoma"/>
          <w:b/>
          <w:bCs/>
          <w:sz w:val="20"/>
          <w:szCs w:val="20"/>
        </w:rPr>
        <w:t>nie rzadziej niż 1 raz na dwa tygodnie</w:t>
      </w:r>
      <w:r>
        <w:rPr>
          <w:rFonts w:ascii="Tahoma" w:hAnsi="Tahoma" w:cs="Tahoma"/>
          <w:bCs/>
          <w:sz w:val="20"/>
          <w:szCs w:val="20"/>
        </w:rPr>
        <w:t xml:space="preserve"> w ilości szt. z podziałem na:</w:t>
      </w:r>
    </w:p>
    <w:p w14:paraId="6A03C9F1" w14:textId="77777777" w:rsidR="001237E6" w:rsidRDefault="00000000">
      <w:pPr>
        <w:pStyle w:val="Akapitzlist"/>
        <w:numPr>
          <w:ilvl w:val="1"/>
          <w:numId w:val="1"/>
        </w:numPr>
        <w:jc w:val="both"/>
        <w:rPr>
          <w:rFonts w:ascii="Tahoma" w:hAnsi="Tahoma" w:cs="Tahoma"/>
          <w:bCs/>
          <w:sz w:val="20"/>
          <w:szCs w:val="20"/>
        </w:rPr>
      </w:pPr>
      <w:r>
        <w:rPr>
          <w:rFonts w:ascii="Tahoma" w:hAnsi="Tahoma" w:cs="Tahoma"/>
          <w:bCs/>
          <w:sz w:val="20"/>
          <w:szCs w:val="20"/>
        </w:rPr>
        <w:t xml:space="preserve">Szylinga 1 – 25 szt. (15 </w:t>
      </w:r>
      <w:proofErr w:type="spellStart"/>
      <w:r>
        <w:rPr>
          <w:rFonts w:ascii="Tahoma" w:hAnsi="Tahoma" w:cs="Tahoma"/>
          <w:bCs/>
          <w:sz w:val="20"/>
          <w:szCs w:val="20"/>
        </w:rPr>
        <w:t>szt</w:t>
      </w:r>
      <w:proofErr w:type="spellEnd"/>
      <w:r>
        <w:rPr>
          <w:rFonts w:ascii="Tahoma" w:hAnsi="Tahoma" w:cs="Tahoma"/>
          <w:bCs/>
          <w:sz w:val="20"/>
          <w:szCs w:val="20"/>
        </w:rPr>
        <w:t xml:space="preserve"> – 85x150 cm; 5 szt. 115- 200 cm; 5 szt. 120x240)</w:t>
      </w:r>
      <w:r>
        <w:rPr>
          <w:rFonts w:ascii="Tahoma" w:hAnsi="Tahoma" w:cs="Tahoma"/>
          <w:bCs/>
          <w:sz w:val="20"/>
          <w:szCs w:val="20"/>
        </w:rPr>
        <w:br/>
        <w:t>+ 2 szt. wycieraczki zewnętrzne do wiatrołapu wind wymiary 120- 160 cm</w:t>
      </w:r>
    </w:p>
    <w:p w14:paraId="2E6712DF" w14:textId="77777777" w:rsidR="001237E6" w:rsidRDefault="00000000">
      <w:pPr>
        <w:pStyle w:val="Akapitzlist"/>
        <w:numPr>
          <w:ilvl w:val="1"/>
          <w:numId w:val="1"/>
        </w:numPr>
        <w:jc w:val="both"/>
        <w:rPr>
          <w:rFonts w:ascii="Tahoma" w:hAnsi="Tahoma" w:cs="Tahoma"/>
          <w:bCs/>
          <w:sz w:val="20"/>
          <w:szCs w:val="20"/>
        </w:rPr>
      </w:pPr>
      <w:r>
        <w:rPr>
          <w:rFonts w:ascii="Tahoma" w:hAnsi="Tahoma" w:cs="Tahoma"/>
          <w:bCs/>
          <w:sz w:val="20"/>
          <w:szCs w:val="20"/>
        </w:rPr>
        <w:t xml:space="preserve">Solna 21 – 4 szt. (2 </w:t>
      </w:r>
      <w:proofErr w:type="spellStart"/>
      <w:r>
        <w:rPr>
          <w:rFonts w:ascii="Tahoma" w:hAnsi="Tahoma" w:cs="Tahoma"/>
          <w:bCs/>
          <w:sz w:val="20"/>
          <w:szCs w:val="20"/>
        </w:rPr>
        <w:t>szt</w:t>
      </w:r>
      <w:proofErr w:type="spellEnd"/>
      <w:r>
        <w:rPr>
          <w:rFonts w:ascii="Tahoma" w:hAnsi="Tahoma" w:cs="Tahoma"/>
          <w:bCs/>
          <w:sz w:val="20"/>
          <w:szCs w:val="20"/>
        </w:rPr>
        <w:t xml:space="preserve"> – 85x150cm; 1 szt. 150-250 cm; 1 szt. 120x240)</w:t>
      </w:r>
    </w:p>
    <w:p w14:paraId="434BB334" w14:textId="77777777" w:rsidR="001237E6" w:rsidRDefault="00000000">
      <w:pPr>
        <w:numPr>
          <w:ilvl w:val="1"/>
          <w:numId w:val="1"/>
        </w:numPr>
        <w:spacing w:after="240" w:line="240" w:lineRule="auto"/>
        <w:jc w:val="both"/>
        <w:rPr>
          <w:rFonts w:ascii="Tahoma" w:hAnsi="Tahoma" w:cs="Tahoma"/>
          <w:bCs/>
          <w:sz w:val="20"/>
          <w:szCs w:val="20"/>
        </w:rPr>
      </w:pPr>
      <w:r>
        <w:rPr>
          <w:rFonts w:ascii="Tahoma" w:hAnsi="Tahoma" w:cs="Tahoma"/>
          <w:bCs/>
          <w:sz w:val="20"/>
          <w:szCs w:val="20"/>
        </w:rPr>
        <w:t>Głuszyna – 1 szt. (1 szt. 150-250 cm)</w:t>
      </w:r>
    </w:p>
    <w:p w14:paraId="4A26A297" w14:textId="77777777" w:rsidR="001237E6" w:rsidRDefault="00000000">
      <w:pPr>
        <w:numPr>
          <w:ilvl w:val="0"/>
          <w:numId w:val="1"/>
        </w:numPr>
        <w:spacing w:after="0" w:line="240" w:lineRule="auto"/>
        <w:jc w:val="both"/>
        <w:rPr>
          <w:rFonts w:ascii="Tahoma" w:hAnsi="Tahoma" w:cs="Tahoma"/>
          <w:bCs/>
          <w:sz w:val="20"/>
          <w:szCs w:val="20"/>
        </w:rPr>
      </w:pPr>
      <w:r>
        <w:rPr>
          <w:rFonts w:ascii="Tahoma" w:hAnsi="Tahoma" w:cs="Tahoma"/>
          <w:bCs/>
          <w:sz w:val="20"/>
          <w:szCs w:val="20"/>
        </w:rPr>
        <w:t>Maty wykonane z wysokiej jakości włókna nylonowego 100%. Splot włókna o grubości 8- 9 mm i powinien być o strukturze gąbczastej, co zapewni dobre wchłanianie brudu i wody. Spód wykonany z antypoślizgowej gumy o grubości 1,5 mm odpornej na ślizganie. Mata ma posiadać włókna HTN High Twist Nylon. Zamawiający wskaże miejsca rozmieszczenia mat na całym terenie Przychodni. Maty wejściowe wewnętrzne mają zabezpieczać strefy wejściowe do budynku przychodni przed wnoszeniem błota i brudu na obuwiu.</w:t>
      </w:r>
    </w:p>
    <w:p w14:paraId="47384662" w14:textId="77777777" w:rsidR="001237E6" w:rsidRDefault="00000000">
      <w:pPr>
        <w:numPr>
          <w:ilvl w:val="0"/>
          <w:numId w:val="1"/>
        </w:numPr>
        <w:spacing w:after="0" w:line="240" w:lineRule="auto"/>
        <w:jc w:val="both"/>
        <w:rPr>
          <w:rFonts w:ascii="Tahoma" w:hAnsi="Tahoma" w:cs="Tahoma"/>
          <w:sz w:val="20"/>
          <w:szCs w:val="20"/>
        </w:rPr>
      </w:pPr>
      <w:r>
        <w:rPr>
          <w:rFonts w:ascii="Tahoma" w:hAnsi="Tahoma" w:cs="Tahoma"/>
          <w:sz w:val="20"/>
          <w:szCs w:val="20"/>
        </w:rPr>
        <w:t>Transport odpadów komunalnych i wydawanie firmie odbierającej wskazanej przez Zamawiającego,</w:t>
      </w:r>
    </w:p>
    <w:p w14:paraId="54F0FB09" w14:textId="77777777" w:rsidR="001237E6" w:rsidRDefault="00000000">
      <w:pPr>
        <w:pStyle w:val="Akapitzlist"/>
        <w:numPr>
          <w:ilvl w:val="0"/>
          <w:numId w:val="1"/>
        </w:numPr>
        <w:spacing w:after="0"/>
        <w:rPr>
          <w:rFonts w:ascii="Tahoma" w:hAnsi="Tahoma" w:cs="Tahoma"/>
          <w:sz w:val="20"/>
          <w:szCs w:val="20"/>
        </w:rPr>
      </w:pPr>
      <w:r>
        <w:rPr>
          <w:rFonts w:ascii="Tahoma" w:hAnsi="Tahoma" w:cs="Tahoma"/>
          <w:sz w:val="20"/>
          <w:szCs w:val="20"/>
        </w:rPr>
        <w:t xml:space="preserve">Transport odpadów medycznych i wydawanie firmie odbierającej wskazanej przez Zamawiającego, </w:t>
      </w:r>
    </w:p>
    <w:p w14:paraId="3BDB7584" w14:textId="77777777" w:rsidR="001237E6" w:rsidRDefault="00000000">
      <w:pPr>
        <w:spacing w:after="0"/>
        <w:ind w:left="360"/>
        <w:rPr>
          <w:rFonts w:ascii="Tahoma" w:hAnsi="Tahoma" w:cs="Tahoma"/>
          <w:sz w:val="20"/>
          <w:szCs w:val="20"/>
        </w:rPr>
      </w:pPr>
      <w:r>
        <w:rPr>
          <w:rFonts w:ascii="Tahoma" w:hAnsi="Tahoma" w:cs="Tahoma"/>
          <w:sz w:val="20"/>
          <w:szCs w:val="20"/>
        </w:rPr>
        <w:t xml:space="preserve">Przez transport należy rozumieć zbieranie i przenoszenie do wyznaczonych miejsc zbiórki przez Wykonawcę: odpadów komunalnych, medycznych, sprzętu i innych materiałów na terenie przychodni.  </w:t>
      </w:r>
    </w:p>
    <w:p w14:paraId="6D381C59" w14:textId="77777777" w:rsidR="001237E6" w:rsidRDefault="00000000">
      <w:pPr>
        <w:numPr>
          <w:ilvl w:val="0"/>
          <w:numId w:val="1"/>
        </w:numPr>
        <w:spacing w:after="0" w:line="240" w:lineRule="auto"/>
        <w:jc w:val="both"/>
        <w:rPr>
          <w:rFonts w:ascii="Tahoma" w:hAnsi="Tahoma" w:cs="Tahoma"/>
          <w:sz w:val="20"/>
          <w:szCs w:val="20"/>
        </w:rPr>
      </w:pPr>
      <w:bookmarkStart w:id="0" w:name="_Hlk67994444"/>
      <w:r>
        <w:rPr>
          <w:rFonts w:ascii="Tahoma" w:hAnsi="Tahoma" w:cs="Tahoma"/>
          <w:sz w:val="20"/>
          <w:szCs w:val="20"/>
        </w:rPr>
        <w:lastRenderedPageBreak/>
        <w:t>Transport i wymiana wody w dystrybutorach dostarczonej przez Dostawcę Zamawiającego.</w:t>
      </w:r>
      <w:bookmarkEnd w:id="0"/>
    </w:p>
    <w:p w14:paraId="1CA4628B" w14:textId="77777777" w:rsidR="001237E6" w:rsidRDefault="001237E6">
      <w:pPr>
        <w:spacing w:after="240" w:line="240" w:lineRule="auto"/>
        <w:ind w:left="720"/>
        <w:jc w:val="both"/>
        <w:rPr>
          <w:rFonts w:ascii="Tahoma" w:hAnsi="Tahoma" w:cs="Tahoma"/>
          <w:bCs/>
          <w:sz w:val="20"/>
          <w:szCs w:val="20"/>
        </w:rPr>
      </w:pPr>
    </w:p>
    <w:p w14:paraId="69652AA9" w14:textId="77777777" w:rsidR="001237E6" w:rsidRDefault="001237E6">
      <w:pPr>
        <w:rPr>
          <w:rFonts w:ascii="Tahoma" w:hAnsi="Tahoma" w:cs="Tahoma"/>
          <w:sz w:val="20"/>
          <w:szCs w:val="20"/>
        </w:rPr>
      </w:pPr>
    </w:p>
    <w:sectPr w:rsidR="001237E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2FDFF" w14:textId="77777777" w:rsidR="004D2716" w:rsidRDefault="004D2716">
      <w:pPr>
        <w:spacing w:after="0" w:line="240" w:lineRule="auto"/>
      </w:pPr>
      <w:r>
        <w:separator/>
      </w:r>
    </w:p>
  </w:endnote>
  <w:endnote w:type="continuationSeparator" w:id="0">
    <w:p w14:paraId="3912F7B7" w14:textId="77777777" w:rsidR="004D2716" w:rsidRDefault="004D2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altName w:val="Times New Roman"/>
    <w:panose1 w:val="02020603050405020304"/>
    <w:charset w:val="EE"/>
    <w:family w:val="roman"/>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E2A73" w14:textId="77777777" w:rsidR="00F61F3D" w:rsidRDefault="00F61F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ACD67" w14:textId="77777777" w:rsidR="00F61F3D" w:rsidRDefault="00F61F3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E158F" w14:textId="77777777" w:rsidR="00F61F3D" w:rsidRDefault="00F61F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376EE" w14:textId="77777777" w:rsidR="004D2716" w:rsidRDefault="004D2716">
      <w:pPr>
        <w:spacing w:after="0" w:line="240" w:lineRule="auto"/>
      </w:pPr>
      <w:r>
        <w:separator/>
      </w:r>
    </w:p>
  </w:footnote>
  <w:footnote w:type="continuationSeparator" w:id="0">
    <w:p w14:paraId="06882961" w14:textId="77777777" w:rsidR="004D2716" w:rsidRDefault="004D2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86C32" w14:textId="77777777" w:rsidR="001237E6" w:rsidRDefault="001237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8F80E" w14:textId="77777777" w:rsidR="00F61F3D" w:rsidRDefault="00F61F3D" w:rsidP="00F61F3D">
    <w:pPr>
      <w:rPr>
        <w:rFonts w:ascii="Tahoma" w:hAnsi="Tahoma" w:cs="Tahoma"/>
        <w:sz w:val="18"/>
      </w:rPr>
    </w:pPr>
    <w:r>
      <w:rPr>
        <w:rFonts w:ascii="Tahoma" w:hAnsi="Tahoma" w:cs="Tahoma"/>
        <w:sz w:val="18"/>
      </w:rPr>
      <w:t xml:space="preserve">Znak sprawy WSPL Zam. </w:t>
    </w:r>
    <w:proofErr w:type="spellStart"/>
    <w:r>
      <w:rPr>
        <w:rFonts w:ascii="Tahoma" w:hAnsi="Tahoma" w:cs="Tahoma"/>
        <w:sz w:val="18"/>
      </w:rPr>
      <w:t>Publ</w:t>
    </w:r>
    <w:proofErr w:type="spellEnd"/>
    <w:r>
      <w:rPr>
        <w:rFonts w:ascii="Tahoma" w:hAnsi="Tahoma" w:cs="Tahoma"/>
        <w:sz w:val="18"/>
      </w:rPr>
      <w:t>. Nr 16/25</w:t>
    </w:r>
  </w:p>
  <w:p w14:paraId="14B2D5F3" w14:textId="77777777" w:rsidR="001237E6" w:rsidRDefault="001237E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911CE" w14:textId="77777777" w:rsidR="001237E6" w:rsidRDefault="00000000">
    <w:pPr>
      <w:pStyle w:val="Nagwek"/>
      <w:rPr>
        <w:rFonts w:ascii="Tahoma" w:hAnsi="Tahoma" w:cs="Tahoma"/>
        <w:sz w:val="18"/>
      </w:rPr>
    </w:pPr>
    <w:r>
      <w:rPr>
        <w:rFonts w:ascii="Tahoma" w:hAnsi="Tahoma" w:cs="Tahoma"/>
        <w:sz w:val="18"/>
      </w:rPr>
      <w:t xml:space="preserve">Znak sprawy WSPL Poznań </w:t>
    </w:r>
    <w:proofErr w:type="spellStart"/>
    <w:r>
      <w:rPr>
        <w:rFonts w:ascii="Tahoma" w:hAnsi="Tahoma" w:cs="Tahoma"/>
        <w:sz w:val="18"/>
      </w:rPr>
      <w:t>Zam.Publ</w:t>
    </w:r>
    <w:proofErr w:type="spellEnd"/>
    <w:r>
      <w:rPr>
        <w:rFonts w:ascii="Tahoma" w:hAnsi="Tahoma" w:cs="Tahoma"/>
        <w:sz w:val="18"/>
      </w:rPr>
      <w:t>. Nr</w:t>
    </w:r>
    <w:proofErr w:type="gramStart"/>
    <w:r>
      <w:rPr>
        <w:rFonts w:ascii="Tahoma" w:hAnsi="Tahoma" w:cs="Tahoma"/>
        <w:sz w:val="18"/>
      </w:rPr>
      <w:t xml:space="preserve"> ….</w:t>
    </w:r>
    <w:proofErr w:type="gramEnd"/>
    <w:r>
      <w:rPr>
        <w:rFonts w:ascii="Tahoma" w:hAnsi="Tahoma" w:cs="Tahoma"/>
        <w:sz w:val="18"/>
      </w:rPr>
      <w:t>.</w:t>
    </w:r>
  </w:p>
  <w:p w14:paraId="777D0E35" w14:textId="77777777" w:rsidR="001237E6" w:rsidRDefault="001237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8193E"/>
    <w:multiLevelType w:val="multilevel"/>
    <w:tmpl w:val="36D610D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 w15:restartNumberingAfterBreak="0">
    <w:nsid w:val="0A145248"/>
    <w:multiLevelType w:val="multilevel"/>
    <w:tmpl w:val="C0A6538C"/>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 w15:restartNumberingAfterBreak="0">
    <w:nsid w:val="0B0A22DC"/>
    <w:multiLevelType w:val="multilevel"/>
    <w:tmpl w:val="F6B06F08"/>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1F1D6044"/>
    <w:multiLevelType w:val="multilevel"/>
    <w:tmpl w:val="B290BCDE"/>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 w15:restartNumberingAfterBreak="0">
    <w:nsid w:val="2185269B"/>
    <w:multiLevelType w:val="multilevel"/>
    <w:tmpl w:val="95A099F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2FAC1EE9"/>
    <w:multiLevelType w:val="multilevel"/>
    <w:tmpl w:val="06648D2E"/>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66482EB5"/>
    <w:multiLevelType w:val="multilevel"/>
    <w:tmpl w:val="133E7208"/>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782568F8"/>
    <w:multiLevelType w:val="multilevel"/>
    <w:tmpl w:val="5C96618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083064631">
    <w:abstractNumId w:val="1"/>
  </w:num>
  <w:num w:numId="2" w16cid:durableId="1901600646">
    <w:abstractNumId w:val="3"/>
  </w:num>
  <w:num w:numId="3" w16cid:durableId="576206716">
    <w:abstractNumId w:val="2"/>
  </w:num>
  <w:num w:numId="4" w16cid:durableId="591472260">
    <w:abstractNumId w:val="5"/>
  </w:num>
  <w:num w:numId="5" w16cid:durableId="1501314686">
    <w:abstractNumId w:val="0"/>
  </w:num>
  <w:num w:numId="6" w16cid:durableId="1523981676">
    <w:abstractNumId w:val="4"/>
  </w:num>
  <w:num w:numId="7" w16cid:durableId="1107584177">
    <w:abstractNumId w:val="6"/>
  </w:num>
  <w:num w:numId="8" w16cid:durableId="949833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7E6"/>
    <w:rsid w:val="001237E6"/>
    <w:rsid w:val="004D2716"/>
    <w:rsid w:val="00F40D33"/>
    <w:rsid w:val="00F61F3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2201F875"/>
  <w15:docId w15:val="{B479D560-C91E-4071-8959-9FC3FF9C4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755A"/>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locked/>
    <w:rsid w:val="00DD2503"/>
    <w:rPr>
      <w:rFonts w:cs="Times New Roman"/>
    </w:rPr>
  </w:style>
  <w:style w:type="character" w:customStyle="1" w:styleId="StopkaZnak">
    <w:name w:val="Stopka Znak"/>
    <w:link w:val="Stopka"/>
    <w:uiPriority w:val="99"/>
    <w:qFormat/>
    <w:locked/>
    <w:rsid w:val="00DD2503"/>
    <w:rPr>
      <w:rFonts w:cs="Times New Roman"/>
    </w:rPr>
  </w:style>
  <w:style w:type="character" w:customStyle="1" w:styleId="TekstpodstawowyZnak">
    <w:name w:val="Tekst podstawowy Znak"/>
    <w:link w:val="Tekstpodstawowy"/>
    <w:uiPriority w:val="99"/>
    <w:qFormat/>
    <w:locked/>
    <w:rsid w:val="00D2557B"/>
    <w:rPr>
      <w:rFonts w:ascii="Tahoma" w:hAnsi="Tahoma" w:cs="Times New Roman"/>
      <w:color w:val="000000"/>
      <w:sz w:val="20"/>
      <w:szCs w:val="20"/>
      <w:lang w:eastAsia="pl-PL"/>
    </w:rPr>
  </w:style>
  <w:style w:type="paragraph" w:styleId="Nagwek">
    <w:name w:val="header"/>
    <w:basedOn w:val="Normalny"/>
    <w:next w:val="Tekstpodstawowy"/>
    <w:link w:val="NagwekZnak"/>
    <w:uiPriority w:val="99"/>
    <w:rsid w:val="00DD2503"/>
    <w:pPr>
      <w:tabs>
        <w:tab w:val="center" w:pos="4536"/>
        <w:tab w:val="right" w:pos="9072"/>
      </w:tabs>
      <w:spacing w:after="0" w:line="240" w:lineRule="auto"/>
    </w:pPr>
    <w:rPr>
      <w:sz w:val="20"/>
      <w:szCs w:val="20"/>
    </w:rPr>
  </w:style>
  <w:style w:type="paragraph" w:styleId="Tekstpodstawowy">
    <w:name w:val="Body Text"/>
    <w:basedOn w:val="Normalny"/>
    <w:link w:val="TekstpodstawowyZnak"/>
    <w:uiPriority w:val="99"/>
    <w:rsid w:val="00D2557B"/>
    <w:pPr>
      <w:spacing w:after="0" w:line="360" w:lineRule="auto"/>
      <w:jc w:val="both"/>
    </w:pPr>
    <w:rPr>
      <w:rFonts w:ascii="Tahoma" w:hAnsi="Tahoma"/>
      <w:color w:val="000000"/>
      <w:sz w:val="20"/>
      <w:szCs w:val="20"/>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uiPriority w:val="99"/>
    <w:qFormat/>
    <w:rsid w:val="002A7071"/>
    <w:rPr>
      <w:sz w:val="22"/>
      <w:szCs w:val="22"/>
      <w:lang w:eastAsia="en-US"/>
    </w:rPr>
  </w:style>
  <w:style w:type="paragraph" w:customStyle="1" w:styleId="Standard">
    <w:name w:val="Standard"/>
    <w:uiPriority w:val="99"/>
    <w:qFormat/>
    <w:rsid w:val="00DC755A"/>
    <w:rPr>
      <w:rFonts w:ascii="Times" w:eastAsia="Times New Roman" w:hAnsi="Times"/>
      <w:szCs w:val="24"/>
    </w:rPr>
  </w:style>
  <w:style w:type="paragraph" w:customStyle="1" w:styleId="Textbody">
    <w:name w:val="Text body"/>
    <w:basedOn w:val="Standard"/>
    <w:uiPriority w:val="99"/>
    <w:qFormat/>
    <w:rsid w:val="00DC755A"/>
    <w:pPr>
      <w:spacing w:after="120"/>
      <w:textAlignment w:val="baseline"/>
    </w:pPr>
    <w:rPr>
      <w:kern w:val="2"/>
    </w:rPr>
  </w:style>
  <w:style w:type="paragraph" w:styleId="Akapitzlist">
    <w:name w:val="List Paragraph"/>
    <w:basedOn w:val="Normalny"/>
    <w:uiPriority w:val="99"/>
    <w:qFormat/>
    <w:rsid w:val="00DC755A"/>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rsid w:val="00DD2503"/>
    <w:pPr>
      <w:tabs>
        <w:tab w:val="center" w:pos="4536"/>
        <w:tab w:val="right" w:pos="9072"/>
      </w:tabs>
      <w:spacing w:after="0" w:line="240" w:lineRule="auto"/>
    </w:pPr>
    <w:rPr>
      <w:sz w:val="20"/>
      <w:szCs w:val="20"/>
    </w:rPr>
  </w:style>
  <w:style w:type="paragraph" w:customStyle="1" w:styleId="Zawartotabeli">
    <w:name w:val="Zawartość tabeli"/>
    <w:basedOn w:val="Normalny"/>
    <w:uiPriority w:val="99"/>
    <w:qFormat/>
    <w:rsid w:val="00D2557B"/>
    <w:pPr>
      <w:widowControl w:val="0"/>
      <w:suppressLineNumbers/>
      <w:spacing w:after="0" w:line="240" w:lineRule="auto"/>
    </w:pPr>
    <w:rPr>
      <w:rFonts w:ascii="Times New Roman" w:hAnsi="Times New Roman" w:cs="Mang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2223</Words>
  <Characters>13340</Characters>
  <Application>Microsoft Office Word</Application>
  <DocSecurity>0</DocSecurity>
  <Lines>111</Lines>
  <Paragraphs>31</Paragraphs>
  <ScaleCrop>false</ScaleCrop>
  <Company/>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Konieczny</dc:creator>
  <dc:description/>
  <cp:lastModifiedBy>Rafał Konieczny</cp:lastModifiedBy>
  <cp:revision>8</cp:revision>
  <dcterms:created xsi:type="dcterms:W3CDTF">2023-03-24T11:10:00Z</dcterms:created>
  <dcterms:modified xsi:type="dcterms:W3CDTF">2025-04-30T10:08:00Z</dcterms:modified>
  <dc:language>pl-PL</dc:language>
</cp:coreProperties>
</file>