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33226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536BE2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</w:p>
    <w:p w14:paraId="7A65C7A8" w14:textId="77777777" w:rsidR="001F1101" w:rsidRPr="001F1101" w:rsidRDefault="001F1101" w:rsidP="001F1101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cstheme="minorBidi"/>
          <w:b/>
          <w:bCs/>
          <w:kern w:val="2"/>
          <w:sz w:val="35"/>
          <w:szCs w:val="35"/>
          <w:lang w:eastAsia="en-US"/>
          <w14:ligatures w14:val="standardContextual"/>
        </w:rPr>
      </w:pPr>
    </w:p>
    <w:p w14:paraId="1C48D50C" w14:textId="77777777" w:rsidR="006F1CCA" w:rsidRPr="006F1CCA" w:rsidRDefault="006F1CCA" w:rsidP="006F1CCA">
      <w:pPr>
        <w:jc w:val="center"/>
        <w:rPr>
          <w:rFonts w:ascii="Aptos" w:hAnsi="Aptos"/>
          <w:b/>
          <w:sz w:val="28"/>
          <w:szCs w:val="28"/>
        </w:rPr>
      </w:pPr>
      <w:r w:rsidRPr="006F1CCA">
        <w:rPr>
          <w:rFonts w:ascii="Aptos" w:hAnsi="Aptos"/>
          <w:b/>
          <w:sz w:val="28"/>
          <w:szCs w:val="28"/>
        </w:rPr>
        <w:t xml:space="preserve">Remont drogi wojewódzkiej nr 734 na odcinku: DW 724 - Kawęczyn od km 0+000  do km 0+420 , gmina Konstancin Jeziorna, powiat piaseczyński, województwo mazowieckie  </w:t>
      </w:r>
    </w:p>
    <w:p w14:paraId="0024F1B3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07A1954D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7EBF801F" w14:textId="77777777" w:rsidR="001F1101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</w:p>
    <w:p w14:paraId="68F7CA9F" w14:textId="5CE9571B" w:rsidR="001F1101" w:rsidRPr="00271D1F" w:rsidRDefault="001F1101" w:rsidP="001F1101">
      <w:pPr>
        <w:pStyle w:val="Nagwek11"/>
        <w:widowControl/>
        <w:shd w:val="clear" w:color="auto" w:fill="auto"/>
        <w:suppressAutoHyphens/>
        <w:spacing w:after="0" w:line="350" w:lineRule="exact"/>
        <w:rPr>
          <w:sz w:val="36"/>
          <w:szCs w:val="36"/>
        </w:rPr>
      </w:pPr>
      <w:r w:rsidRPr="00271D1F">
        <w:rPr>
          <w:sz w:val="36"/>
          <w:szCs w:val="36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BDE06BE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FB59E6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3589FD1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9BEBC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54641B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D-04.03.01</w:t>
      </w:r>
    </w:p>
    <w:p w14:paraId="235335B6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</w:p>
    <w:p w14:paraId="4A405E4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>OCZYSZCZENIE  I  SKROPIENIE</w:t>
      </w:r>
    </w:p>
    <w:p w14:paraId="226CED5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  <w:sz w:val="32"/>
          <w:szCs w:val="32"/>
        </w:rPr>
      </w:pPr>
      <w:r w:rsidRPr="001F1101">
        <w:rPr>
          <w:rFonts w:asciiTheme="minorHAnsi" w:hAnsiTheme="minorHAnsi"/>
          <w:b/>
          <w:sz w:val="32"/>
          <w:szCs w:val="32"/>
        </w:rPr>
        <w:t xml:space="preserve"> WARSTW  KONSTRUKCYJNYCH</w:t>
      </w:r>
    </w:p>
    <w:p w14:paraId="47D9AA2C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4624117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867C0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4E3B3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7418A9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86F6B4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2A8D261B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64EF151C" w14:textId="77777777" w:rsidR="001F1101" w:rsidRPr="001F1101" w:rsidRDefault="001F1101" w:rsidP="001F1101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1F1101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609585E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633F2824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F3C785" w14:textId="472AB860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B39F60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99F898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086B37D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448FC82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F0BC7D0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1FD666F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14F6B11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1ECB549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79796139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093BA46" w14:textId="77777777" w:rsidR="001F1101" w:rsidRPr="001F1101" w:rsidRDefault="001F1101" w:rsidP="001F1101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lastRenderedPageBreak/>
        <w:t>SPIS TREŚCI</w:t>
      </w:r>
    </w:p>
    <w:p w14:paraId="7E5DDEED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D-04.03.01</w:t>
      </w:r>
    </w:p>
    <w:p w14:paraId="723E1F95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OCZYSZCZENIE  I  SKROPIENIE</w:t>
      </w:r>
    </w:p>
    <w:p w14:paraId="544E9023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  <w:r w:rsidRPr="001F1101">
        <w:rPr>
          <w:rFonts w:asciiTheme="minorHAnsi" w:hAnsiTheme="minorHAnsi"/>
          <w:b/>
        </w:rPr>
        <w:t>WARSTW  KONSTRUKCYJNYCH</w:t>
      </w:r>
    </w:p>
    <w:p w14:paraId="64FC760A" w14:textId="77777777" w:rsidR="001F1101" w:rsidRPr="001F1101" w:rsidRDefault="001F1101" w:rsidP="001F1101">
      <w:pPr>
        <w:pStyle w:val="Standardowytekst"/>
        <w:jc w:val="center"/>
        <w:rPr>
          <w:rFonts w:asciiTheme="minorHAnsi" w:hAnsiTheme="minorHAnsi"/>
          <w:b/>
        </w:rPr>
      </w:pPr>
    </w:p>
    <w:p w14:paraId="444949FB" w14:textId="59F5FF96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</w:rPr>
        <w:fldChar w:fldCharType="begin"/>
      </w:r>
      <w:r w:rsidRPr="001F1101">
        <w:rPr>
          <w:rFonts w:asciiTheme="minorHAnsi" w:hAnsiTheme="minorHAnsi"/>
        </w:rPr>
        <w:instrText xml:space="preserve"> TOC \o "1-1" </w:instrText>
      </w:r>
      <w:r w:rsidRPr="001F1101">
        <w:rPr>
          <w:rFonts w:asciiTheme="minorHAnsi" w:hAnsiTheme="minorHAnsi"/>
        </w:rPr>
        <w:fldChar w:fldCharType="separate"/>
      </w:r>
      <w:r w:rsidRPr="001F1101">
        <w:rPr>
          <w:rFonts w:asciiTheme="minorHAnsi" w:hAnsiTheme="minorHAnsi"/>
          <w:noProof/>
        </w:rPr>
        <w:t>1. WSTĘP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4AA7EEAF" w14:textId="07DEE15E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2. MATERIAŁY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277C9AE0" w14:textId="72972C31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3. SPRZĘT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4</w:t>
      </w:r>
    </w:p>
    <w:p w14:paraId="724E3B0B" w14:textId="16B18BF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4. TRANSPORT</w:t>
      </w:r>
      <w:r w:rsidRPr="001F1101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5</w:t>
      </w:r>
    </w:p>
    <w:p w14:paraId="3E3C13A0" w14:textId="204EC74B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5. WYKONANIE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21C9BA11" w14:textId="03545FA2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6. KONTROLA JAKOŚCI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6</w:t>
      </w:r>
    </w:p>
    <w:p w14:paraId="52F3E8F4" w14:textId="45019133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7. OBMIAR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723CBD1E" w14:textId="4C5AF1BD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8. ODBIÓR ROBÓT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7</w:t>
      </w:r>
    </w:p>
    <w:p w14:paraId="1F3017FE" w14:textId="12F4E3DA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>9. PODSTAWA PŁATNOŚCI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13153AED" w14:textId="06629A61" w:rsidR="001F1101" w:rsidRPr="001F1101" w:rsidRDefault="001F1101" w:rsidP="001F1101">
      <w:pPr>
        <w:pStyle w:val="Spistreci1"/>
        <w:spacing w:before="0" w:after="0"/>
        <w:rPr>
          <w:rFonts w:asciiTheme="minorHAnsi" w:hAnsiTheme="minorHAnsi"/>
          <w:noProof/>
        </w:rPr>
      </w:pPr>
      <w:r w:rsidRPr="001F1101">
        <w:rPr>
          <w:rFonts w:asciiTheme="minorHAnsi" w:hAnsiTheme="minorHAnsi"/>
          <w:noProof/>
        </w:rPr>
        <w:t xml:space="preserve"> 10. PRZEPISY ZWIĄZANE</w:t>
      </w:r>
      <w:r w:rsidRPr="001F1101">
        <w:rPr>
          <w:rFonts w:asciiTheme="minorHAnsi" w:hAnsiTheme="minorHAnsi"/>
          <w:b w:val="0"/>
          <w:noProof/>
        </w:rPr>
        <w:tab/>
      </w:r>
      <w:r w:rsidR="009B4DB0">
        <w:rPr>
          <w:rFonts w:asciiTheme="minorHAnsi" w:hAnsiTheme="minorHAnsi"/>
          <w:b w:val="0"/>
          <w:noProof/>
        </w:rPr>
        <w:t>8</w:t>
      </w:r>
    </w:p>
    <w:p w14:paraId="30824CCC" w14:textId="77777777" w:rsidR="001F1101" w:rsidRPr="001F1101" w:rsidRDefault="001F1101" w:rsidP="001F1101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11C8F884" w14:textId="77777777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fldChar w:fldCharType="end"/>
      </w:r>
    </w:p>
    <w:p w14:paraId="65F2A197" w14:textId="77777777" w:rsidR="001F1101" w:rsidRPr="001F1101" w:rsidRDefault="001F1101" w:rsidP="001F1101">
      <w:pPr>
        <w:rPr>
          <w:rFonts w:asciiTheme="minorHAnsi" w:hAnsiTheme="minorHAnsi"/>
        </w:rPr>
      </w:pPr>
    </w:p>
    <w:p w14:paraId="282DFC31" w14:textId="77777777" w:rsidR="001F1101" w:rsidRPr="001F1101" w:rsidRDefault="001F1101" w:rsidP="001F1101">
      <w:pPr>
        <w:rPr>
          <w:rFonts w:asciiTheme="minorHAnsi" w:hAnsiTheme="minorHAnsi"/>
        </w:rPr>
      </w:pPr>
    </w:p>
    <w:p w14:paraId="0730B195" w14:textId="77777777" w:rsidR="001F1101" w:rsidRPr="001F1101" w:rsidRDefault="001F1101" w:rsidP="001F1101">
      <w:pPr>
        <w:rPr>
          <w:rFonts w:asciiTheme="minorHAnsi" w:hAnsiTheme="minorHAnsi"/>
        </w:rPr>
      </w:pPr>
    </w:p>
    <w:p w14:paraId="72194312" w14:textId="77777777" w:rsidR="001F1101" w:rsidRPr="001F1101" w:rsidRDefault="001F1101" w:rsidP="001F1101">
      <w:pPr>
        <w:rPr>
          <w:rFonts w:asciiTheme="minorHAnsi" w:hAnsiTheme="minorHAnsi"/>
        </w:rPr>
      </w:pPr>
    </w:p>
    <w:p w14:paraId="4E2EEE3E" w14:textId="77777777" w:rsidR="001F1101" w:rsidRPr="001F1101" w:rsidRDefault="001F1101" w:rsidP="001F1101">
      <w:pPr>
        <w:rPr>
          <w:rFonts w:asciiTheme="minorHAnsi" w:hAnsiTheme="minorHAnsi"/>
        </w:rPr>
      </w:pPr>
    </w:p>
    <w:p w14:paraId="79769F28" w14:textId="77777777" w:rsidR="001F1101" w:rsidRPr="001F1101" w:rsidRDefault="001F1101" w:rsidP="001F1101">
      <w:pPr>
        <w:rPr>
          <w:rFonts w:asciiTheme="minorHAnsi" w:hAnsiTheme="minorHAnsi"/>
        </w:rPr>
      </w:pPr>
    </w:p>
    <w:p w14:paraId="56C4AB2E" w14:textId="77777777" w:rsidR="001F1101" w:rsidRPr="001F1101" w:rsidRDefault="001F1101" w:rsidP="001F1101">
      <w:pPr>
        <w:rPr>
          <w:rFonts w:asciiTheme="minorHAnsi" w:hAnsiTheme="minorHAnsi"/>
        </w:rPr>
      </w:pPr>
    </w:p>
    <w:p w14:paraId="51E7E20B" w14:textId="77777777" w:rsidR="001F1101" w:rsidRPr="001F1101" w:rsidRDefault="001F1101" w:rsidP="001F1101">
      <w:pPr>
        <w:rPr>
          <w:rFonts w:asciiTheme="minorHAnsi" w:hAnsiTheme="minorHAnsi"/>
        </w:rPr>
      </w:pPr>
    </w:p>
    <w:p w14:paraId="47D7B423" w14:textId="77777777" w:rsidR="001F1101" w:rsidRPr="001F1101" w:rsidRDefault="001F1101" w:rsidP="001F1101">
      <w:pPr>
        <w:rPr>
          <w:rFonts w:asciiTheme="minorHAnsi" w:hAnsiTheme="minorHAnsi"/>
        </w:rPr>
      </w:pPr>
    </w:p>
    <w:p w14:paraId="39266B05" w14:textId="77777777" w:rsidR="001F1101" w:rsidRPr="001F1101" w:rsidRDefault="001F1101" w:rsidP="001F1101">
      <w:pPr>
        <w:rPr>
          <w:rFonts w:asciiTheme="minorHAnsi" w:hAnsiTheme="minorHAnsi"/>
        </w:rPr>
      </w:pPr>
    </w:p>
    <w:p w14:paraId="67368489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4EB39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23EF31E1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3B3A667B" w14:textId="77777777" w:rsidR="00E86318" w:rsidRDefault="00E86318" w:rsidP="00E86318"/>
    <w:p w14:paraId="53D47326" w14:textId="77777777" w:rsidR="00E86318" w:rsidRDefault="00E86318" w:rsidP="00E86318"/>
    <w:p w14:paraId="2D414730" w14:textId="77777777" w:rsidR="00E86318" w:rsidRDefault="00E86318" w:rsidP="00E86318"/>
    <w:p w14:paraId="1A5D399E" w14:textId="77777777" w:rsidR="00E86318" w:rsidRPr="00E86318" w:rsidRDefault="00E86318" w:rsidP="00E86318"/>
    <w:p w14:paraId="404F13CB" w14:textId="77777777" w:rsid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</w:p>
    <w:p w14:paraId="11E48386" w14:textId="2A595643" w:rsidR="001F1101" w:rsidRPr="001F1101" w:rsidRDefault="001F1101" w:rsidP="001F1101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1F1101">
        <w:rPr>
          <w:rFonts w:asciiTheme="minorHAnsi" w:hAnsiTheme="minorHAnsi"/>
          <w:color w:val="auto"/>
          <w:sz w:val="20"/>
          <w:szCs w:val="20"/>
        </w:rPr>
        <w:t>1. WSTĘP</w:t>
      </w:r>
    </w:p>
    <w:p w14:paraId="069663F4" w14:textId="7FED92F3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" w:name="_Toc407069661"/>
      <w:bookmarkStart w:id="10" w:name="_Toc407081626"/>
      <w:bookmarkStart w:id="11" w:name="_Toc407081769"/>
      <w:bookmarkStart w:id="12" w:name="_Toc407083425"/>
      <w:bookmarkStart w:id="13" w:name="_Toc407084259"/>
      <w:bookmarkStart w:id="14" w:name="_Toc407085378"/>
      <w:bookmarkStart w:id="15" w:name="_Toc407085521"/>
      <w:bookmarkStart w:id="16" w:name="_Toc407085664"/>
      <w:bookmarkStart w:id="17" w:name="_Toc40708611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1.1. Przedmiot ST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C4B6CD4" w14:textId="77777777" w:rsidR="006F1CCA" w:rsidRPr="006F1CCA" w:rsidRDefault="001F1101" w:rsidP="006F1CCA">
      <w:pPr>
        <w:rPr>
          <w:rFonts w:asciiTheme="minorHAnsi" w:hAnsiTheme="minorHAnsi"/>
          <w:b/>
        </w:rPr>
      </w:pPr>
      <w:r w:rsidRPr="001F1101">
        <w:rPr>
          <w:rFonts w:asciiTheme="minorHAnsi" w:hAnsiTheme="minorHAnsi"/>
        </w:rPr>
        <w:tab/>
        <w:t>Przedmiotem niniejszej  specyfikacji technicznej (ST) są wymagania dotyczące wykonania i odbioru robót związanych z oczyszczeniem i skropieniem warstw konstrukcyjnych nawierzchni</w:t>
      </w:r>
      <w:r w:rsidR="00DA5FBF">
        <w:rPr>
          <w:rFonts w:asciiTheme="minorHAnsi" w:hAnsiTheme="minorHAnsi"/>
        </w:rPr>
        <w:t xml:space="preserve"> na zadaniu</w:t>
      </w:r>
      <w:r w:rsidR="00DA2636">
        <w:rPr>
          <w:rFonts w:asciiTheme="minorHAnsi" w:hAnsiTheme="minorHAnsi"/>
        </w:rPr>
        <w:t xml:space="preserve">: </w:t>
      </w:r>
      <w:r w:rsidR="006F1CCA" w:rsidRPr="006F1CCA">
        <w:rPr>
          <w:rFonts w:asciiTheme="minorHAnsi" w:hAnsiTheme="minorHAnsi"/>
          <w:b/>
        </w:rPr>
        <w:t xml:space="preserve">Remont drogi wojewódzkiej nr 734 na odcinku: DW 724 - Kawęczyn od km 0+000  do km 0+420 , gmina Konstancin Jeziorna, powiat piaseczyński, województwo mazowieckie  </w:t>
      </w:r>
    </w:p>
    <w:p w14:paraId="52854AED" w14:textId="049AECFE" w:rsidR="001F1101" w:rsidRPr="001F1101" w:rsidRDefault="001F1101" w:rsidP="001F1101">
      <w:pPr>
        <w:rPr>
          <w:rFonts w:asciiTheme="minorHAnsi" w:hAnsiTheme="minorHAnsi"/>
        </w:rPr>
      </w:pPr>
    </w:p>
    <w:p w14:paraId="5E984448" w14:textId="13156768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" w:name="_Toc407069662"/>
      <w:bookmarkStart w:id="19" w:name="_Toc407081627"/>
      <w:bookmarkStart w:id="20" w:name="_Toc407081770"/>
      <w:bookmarkStart w:id="21" w:name="_Toc407083426"/>
      <w:bookmarkStart w:id="22" w:name="_Toc407084260"/>
      <w:bookmarkStart w:id="23" w:name="_Toc407085379"/>
      <w:bookmarkStart w:id="24" w:name="_Toc407085522"/>
      <w:bookmarkStart w:id="25" w:name="_Toc407085665"/>
      <w:bookmarkStart w:id="26" w:name="_Toc40708611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1.2. Zakres stosowania ST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72E970E7" w14:textId="77777777" w:rsidR="00522188" w:rsidRDefault="001F1101" w:rsidP="00522188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</w:r>
      <w:bookmarkStart w:id="27" w:name="_Hlk191290706"/>
      <w:bookmarkStart w:id="28" w:name="_Toc407069663"/>
      <w:bookmarkStart w:id="29" w:name="_Toc407081628"/>
      <w:bookmarkStart w:id="30" w:name="_Toc407081771"/>
      <w:bookmarkStart w:id="31" w:name="_Toc407083427"/>
      <w:bookmarkStart w:id="32" w:name="_Toc407084261"/>
      <w:bookmarkStart w:id="33" w:name="_Toc407085380"/>
      <w:bookmarkStart w:id="34" w:name="_Toc407085523"/>
      <w:bookmarkStart w:id="35" w:name="_Toc407085666"/>
      <w:bookmarkStart w:id="36" w:name="_Toc407086114"/>
      <w:r w:rsidR="00522188" w:rsidRPr="00522188">
        <w:rPr>
          <w:rFonts w:asciiTheme="minorHAnsi" w:hAnsiTheme="minorHAnsi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27"/>
    </w:p>
    <w:p w14:paraId="5334270C" w14:textId="7E8C997E" w:rsidR="001F1101" w:rsidRPr="009E5F7C" w:rsidRDefault="001F1101" w:rsidP="00522188">
      <w:pPr>
        <w:rPr>
          <w:rFonts w:asciiTheme="minorHAnsi" w:hAnsiTheme="minorHAnsi"/>
          <w:b/>
          <w:bCs/>
        </w:rPr>
      </w:pPr>
      <w:r w:rsidRPr="009E5F7C">
        <w:rPr>
          <w:rFonts w:asciiTheme="minorHAnsi" w:hAnsiTheme="minorHAnsi"/>
          <w:b/>
          <w:bCs/>
        </w:rPr>
        <w:t>1.3. Zakres robót objętych ST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12CADD0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0B8E8EC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7" w:name="_Toc407069664"/>
      <w:bookmarkStart w:id="38" w:name="_Toc407081629"/>
      <w:bookmarkStart w:id="39" w:name="_Toc407081772"/>
      <w:bookmarkStart w:id="40" w:name="_Toc407083428"/>
      <w:bookmarkStart w:id="41" w:name="_Toc407084262"/>
      <w:bookmarkStart w:id="42" w:name="_Toc407085381"/>
      <w:bookmarkStart w:id="43" w:name="_Toc407085524"/>
      <w:bookmarkStart w:id="44" w:name="_Toc407085667"/>
      <w:bookmarkStart w:id="45" w:name="_Toc40708611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1.4. Określenia podstawowe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7707CFA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Określenia podstawowe są zgodne z obowiązującymi, odpowiednimi polskimi normami i z definicjami podanymi w OST D-M-00.00.00 „Wymagania ogólne” pkt 1.4.</w:t>
      </w:r>
    </w:p>
    <w:p w14:paraId="01B5A9A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6" w:name="_Toc407069665"/>
      <w:bookmarkStart w:id="47" w:name="_Toc407081630"/>
      <w:bookmarkStart w:id="48" w:name="_Toc407081773"/>
      <w:bookmarkStart w:id="49" w:name="_Toc407083429"/>
      <w:bookmarkStart w:id="50" w:name="_Toc407084263"/>
      <w:bookmarkStart w:id="51" w:name="_Toc407085382"/>
      <w:bookmarkStart w:id="52" w:name="_Toc407085525"/>
      <w:bookmarkStart w:id="53" w:name="_Toc407085668"/>
      <w:bookmarkStart w:id="54" w:name="_Toc40708611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1.5. Ogólne wymagania dotyczące robót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31398AC9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78E202F" w14:textId="36175CE0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55" w:name="_Toc407069666"/>
      <w:bookmarkStart w:id="56" w:name="_Toc407081631"/>
      <w:bookmarkStart w:id="57" w:name="_Toc407081774"/>
      <w:bookmarkStart w:id="58" w:name="_Toc407083430"/>
      <w:bookmarkStart w:id="59" w:name="_Toc407084264"/>
      <w:bookmarkStart w:id="60" w:name="_Toc407085383"/>
      <w:bookmarkStart w:id="61" w:name="_Toc407085526"/>
      <w:bookmarkStart w:id="62" w:name="_Toc407085669"/>
      <w:bookmarkStart w:id="63" w:name="_Toc40708611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14:paraId="72756969" w14:textId="77777777" w:rsidR="001F1101" w:rsidRPr="001F1101" w:rsidRDefault="001F1101" w:rsidP="001F1101">
      <w:pPr>
        <w:pStyle w:val="Nagwek2"/>
        <w:spacing w:before="0"/>
        <w:rPr>
          <w:rFonts w:asciiTheme="minorHAnsi" w:hAnsiTheme="minorHAnsi"/>
          <w:color w:val="auto"/>
          <w:sz w:val="20"/>
          <w:szCs w:val="20"/>
        </w:rPr>
      </w:pPr>
      <w:bookmarkStart w:id="64" w:name="_Toc407069667"/>
      <w:bookmarkStart w:id="65" w:name="_Toc407081632"/>
      <w:bookmarkStart w:id="66" w:name="_Toc407081775"/>
      <w:bookmarkStart w:id="67" w:name="_Toc407083431"/>
      <w:bookmarkStart w:id="68" w:name="_Toc407084265"/>
      <w:bookmarkStart w:id="69" w:name="_Toc407085384"/>
      <w:bookmarkStart w:id="70" w:name="_Toc407085527"/>
      <w:bookmarkStart w:id="71" w:name="_Toc407085670"/>
      <w:bookmarkStart w:id="72" w:name="_Toc407086118"/>
      <w:r w:rsidRPr="001F1101">
        <w:rPr>
          <w:rFonts w:asciiTheme="minorHAnsi" w:hAnsiTheme="minorHAnsi"/>
          <w:color w:val="auto"/>
          <w:sz w:val="20"/>
          <w:szCs w:val="20"/>
        </w:rPr>
        <w:t>2.1. Ogólne wymagania dotyczące materiałów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14:paraId="1D59E62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materiałów, ich pozyskiwania i składowania, podano w OST D-M-00.00.00 „Wymagania ogólne” pkt 2.</w:t>
      </w:r>
    </w:p>
    <w:p w14:paraId="1CDEDC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73" w:name="_Toc407069668"/>
      <w:bookmarkStart w:id="74" w:name="_Toc407081633"/>
      <w:bookmarkStart w:id="75" w:name="_Toc407081776"/>
      <w:bookmarkStart w:id="76" w:name="_Toc407083432"/>
      <w:bookmarkStart w:id="77" w:name="_Toc407084266"/>
      <w:bookmarkStart w:id="78" w:name="_Toc407085385"/>
      <w:bookmarkStart w:id="79" w:name="_Toc407085528"/>
      <w:bookmarkStart w:id="80" w:name="_Toc407085671"/>
      <w:bookmarkStart w:id="81" w:name="_Toc40708611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2.2. Rodzaje materiałów do wykonania skropienia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CC989A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Materiałami stosowanymi przy skropieniu warstw konstrukcyjnych nawierzchni są:</w:t>
      </w:r>
    </w:p>
    <w:p w14:paraId="4AB1A135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a) do skropienia podbudowy </w:t>
      </w:r>
      <w:proofErr w:type="spellStart"/>
      <w:r w:rsidRPr="001F1101">
        <w:rPr>
          <w:rFonts w:asciiTheme="minorHAnsi" w:hAnsiTheme="minorHAnsi"/>
        </w:rPr>
        <w:t>nieasfaltowej</w:t>
      </w:r>
      <w:proofErr w:type="spellEnd"/>
      <w:r w:rsidRPr="001F1101">
        <w:rPr>
          <w:rFonts w:asciiTheme="minorHAnsi" w:hAnsiTheme="minorHAnsi"/>
        </w:rPr>
        <w:t>:</w:t>
      </w:r>
    </w:p>
    <w:p w14:paraId="1B823F2E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średniorozpadowe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6EBE81C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średnioodparowalne</w:t>
      </w:r>
      <w:proofErr w:type="spellEnd"/>
      <w:r w:rsidRPr="001F1101">
        <w:rPr>
          <w:rFonts w:asciiTheme="minorHAnsi" w:hAnsiTheme="minorHAnsi"/>
        </w:rPr>
        <w:t xml:space="preserve"> wg PN-C-96173 [3];</w:t>
      </w:r>
    </w:p>
    <w:p w14:paraId="1D85A6B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b) do skropienia podbudów asfaltowych i warstw z mieszanek mineralno-asfaltowych:</w:t>
      </w:r>
    </w:p>
    <w:p w14:paraId="2B5A1C1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kationowe emulsje </w:t>
      </w:r>
      <w:proofErr w:type="spellStart"/>
      <w:r w:rsidRPr="001F1101">
        <w:rPr>
          <w:rFonts w:asciiTheme="minorHAnsi" w:hAnsiTheme="minorHAnsi"/>
        </w:rPr>
        <w:t>szybkorozpadowe</w:t>
      </w:r>
      <w:proofErr w:type="spellEnd"/>
      <w:r w:rsidRPr="001F1101">
        <w:rPr>
          <w:rFonts w:asciiTheme="minorHAnsi" w:hAnsiTheme="minorHAnsi"/>
        </w:rPr>
        <w:t xml:space="preserve"> wg WT.EmA-1994 [5],</w:t>
      </w:r>
    </w:p>
    <w:p w14:paraId="3AF4752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upłynnione asfalty </w:t>
      </w:r>
      <w:proofErr w:type="spellStart"/>
      <w:r w:rsidRPr="001F1101">
        <w:rPr>
          <w:rFonts w:asciiTheme="minorHAnsi" w:hAnsiTheme="minorHAnsi"/>
        </w:rPr>
        <w:t>szybkoodparowywalne</w:t>
      </w:r>
      <w:proofErr w:type="spellEnd"/>
      <w:r w:rsidRPr="001F1101">
        <w:rPr>
          <w:rFonts w:asciiTheme="minorHAnsi" w:hAnsiTheme="minorHAnsi"/>
        </w:rPr>
        <w:t xml:space="preserve"> wg PN-C-96173 [3],</w:t>
      </w:r>
    </w:p>
    <w:p w14:paraId="4F3E0D2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asfalty drogowe D 200 lub D 300 wg PN-C-96170 [2], za zgodą Inżyniera.</w:t>
      </w:r>
    </w:p>
    <w:p w14:paraId="1A8AE09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82" w:name="_Toc407069669"/>
      <w:bookmarkStart w:id="83" w:name="_Toc407081634"/>
      <w:bookmarkStart w:id="84" w:name="_Toc407081777"/>
      <w:bookmarkStart w:id="85" w:name="_Toc407083433"/>
      <w:bookmarkStart w:id="86" w:name="_Toc407084267"/>
      <w:bookmarkStart w:id="87" w:name="_Toc407085386"/>
      <w:bookmarkStart w:id="88" w:name="_Toc407085529"/>
      <w:bookmarkStart w:id="89" w:name="_Toc407085672"/>
      <w:bookmarkStart w:id="90" w:name="_Toc40708612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2.3. Wymagania dla materiałów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14:paraId="5CD7CC4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Wymagania dla kationowej emulsji asfaltowej podano w EmA-94 [5].</w:t>
      </w:r>
    </w:p>
    <w:p w14:paraId="5DC40F6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ab/>
        <w:t>Wymagania dla asfaltów drogowych podano w PN-C-96170 [2].</w:t>
      </w:r>
    </w:p>
    <w:p w14:paraId="458F3C21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91" w:name="_Toc407069670"/>
      <w:bookmarkStart w:id="92" w:name="_Toc407081635"/>
      <w:bookmarkStart w:id="93" w:name="_Toc407081778"/>
      <w:bookmarkStart w:id="94" w:name="_Toc407083434"/>
      <w:bookmarkStart w:id="95" w:name="_Toc407084268"/>
      <w:bookmarkStart w:id="96" w:name="_Toc407085387"/>
      <w:bookmarkStart w:id="97" w:name="_Toc407085530"/>
      <w:bookmarkStart w:id="98" w:name="_Toc407085673"/>
      <w:bookmarkStart w:id="99" w:name="_Toc40708612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2.4. Zużycie lepiszczy do skropienia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23029EC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Orientacyjne zużycie lepiszczy do skropienia warstw konstrukcyjnych nawierzchni podano w tablicy 1.</w:t>
      </w:r>
    </w:p>
    <w:p w14:paraId="3692C5A9" w14:textId="77777777" w:rsidR="001F1101" w:rsidRPr="001F1101" w:rsidRDefault="001F1101" w:rsidP="001F1101">
      <w:pPr>
        <w:spacing w:before="120" w:after="120"/>
        <w:ind w:left="1134" w:hanging="1134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1. Orientacyjne zużycie lepiszczy do skropienia warstw konstrukcyjnych nawierzchni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2"/>
        <w:gridCol w:w="2762"/>
      </w:tblGrid>
      <w:tr w:rsidR="001F1101" w:rsidRPr="001F1101" w14:paraId="0180829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37B5BE2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4252" w:type="dxa"/>
            <w:tcBorders>
              <w:bottom w:val="double" w:sz="6" w:space="0" w:color="auto"/>
            </w:tcBorders>
          </w:tcPr>
          <w:p w14:paraId="524CF599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2762" w:type="dxa"/>
            <w:tcBorders>
              <w:bottom w:val="double" w:sz="6" w:space="0" w:color="auto"/>
            </w:tcBorders>
          </w:tcPr>
          <w:p w14:paraId="6D76CC17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Zużycie (kg/m</w:t>
            </w:r>
            <w:r w:rsidRPr="001F1101">
              <w:rPr>
                <w:rFonts w:asciiTheme="minorHAnsi" w:hAnsiTheme="minorHAnsi"/>
                <w:vertAlign w:val="superscript"/>
              </w:rPr>
              <w:t>2</w:t>
            </w:r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5B63640D" w14:textId="77777777" w:rsidTr="00E56F53">
        <w:tc>
          <w:tcPr>
            <w:tcW w:w="496" w:type="dxa"/>
            <w:tcBorders>
              <w:top w:val="nil"/>
            </w:tcBorders>
          </w:tcPr>
          <w:p w14:paraId="3A1DEA6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8B5BF8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4252" w:type="dxa"/>
            <w:tcBorders>
              <w:top w:val="nil"/>
            </w:tcBorders>
          </w:tcPr>
          <w:p w14:paraId="5F81114E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7581BBD1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 D 200, D 300</w:t>
            </w:r>
          </w:p>
        </w:tc>
        <w:tc>
          <w:tcPr>
            <w:tcW w:w="2762" w:type="dxa"/>
            <w:tcBorders>
              <w:top w:val="nil"/>
            </w:tcBorders>
          </w:tcPr>
          <w:p w14:paraId="0D0F4301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1,2</w:t>
            </w:r>
          </w:p>
          <w:p w14:paraId="1D8A3D6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0,4  do  0,6</w:t>
            </w:r>
          </w:p>
        </w:tc>
      </w:tr>
    </w:tbl>
    <w:p w14:paraId="0F021E51" w14:textId="77777777" w:rsidR="001F1101" w:rsidRPr="001F1101" w:rsidRDefault="001F1101" w:rsidP="001F1101">
      <w:pPr>
        <w:rPr>
          <w:rFonts w:asciiTheme="minorHAnsi" w:hAnsiTheme="minorHAnsi"/>
        </w:rPr>
      </w:pPr>
    </w:p>
    <w:p w14:paraId="5F51C9D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Dokładne zużycie lepiszczy powinno być ustalone w zależności od rodzaju warstwy i stanu jej powierzchni i zaakceptowane przez Inżyniera.</w:t>
      </w:r>
    </w:p>
    <w:p w14:paraId="5FBA053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0" w:name="_Toc407069671"/>
      <w:bookmarkStart w:id="101" w:name="_Toc407081636"/>
      <w:bookmarkStart w:id="102" w:name="_Toc407081779"/>
      <w:bookmarkStart w:id="103" w:name="_Toc407083435"/>
      <w:bookmarkStart w:id="104" w:name="_Toc407084269"/>
      <w:bookmarkStart w:id="105" w:name="_Toc407085388"/>
      <w:bookmarkStart w:id="106" w:name="_Toc407085531"/>
      <w:bookmarkStart w:id="107" w:name="_Toc407085674"/>
      <w:bookmarkStart w:id="108" w:name="_Toc40708612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2.5. Składowanie lepiszczy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7E66F853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Warunki przechowywania nie mogą powodować utraty cech lepiszcza i obniżenia jego jakości.</w:t>
      </w:r>
    </w:p>
    <w:p w14:paraId="4F51973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Lepiszcze należy przechowywać w zbiornikach stalowych wyposażonych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14:paraId="0822033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Emulsję można magazynować w opakowaniach transportowych lub stacjonarnych zbiornikach pionowych z nalewaniem od dna.</w:t>
      </w:r>
    </w:p>
    <w:p w14:paraId="1BE1918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Nie należy stosować zbiornika walcowego leżącego, ze względu na tworzenie się na dużej powierzchni cieczy „kożucha” asfaltowego zatykającego później przewody.</w:t>
      </w:r>
    </w:p>
    <w:p w14:paraId="37996F6B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Przy przechowywaniu emulsji asfaltowej należy przestrzegać zasad ustalonych przez producenta.</w:t>
      </w:r>
    </w:p>
    <w:p w14:paraId="14542142" w14:textId="381781AC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9" w:name="_Toc407069672"/>
      <w:bookmarkStart w:id="110" w:name="_Toc407081637"/>
      <w:bookmarkStart w:id="111" w:name="_Toc407081780"/>
      <w:bookmarkStart w:id="112" w:name="_Toc407083436"/>
      <w:bookmarkStart w:id="113" w:name="_Toc407084270"/>
      <w:bookmarkStart w:id="114" w:name="_Toc407085389"/>
      <w:bookmarkStart w:id="115" w:name="_Toc407085532"/>
      <w:bookmarkStart w:id="116" w:name="_Toc407085675"/>
      <w:bookmarkStart w:id="117" w:name="_Toc40708612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7A8C9C1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8" w:name="_Toc407069673"/>
      <w:bookmarkStart w:id="119" w:name="_Toc407081638"/>
      <w:bookmarkStart w:id="120" w:name="_Toc407081781"/>
      <w:bookmarkStart w:id="121" w:name="_Toc407083437"/>
      <w:bookmarkStart w:id="122" w:name="_Toc407084271"/>
      <w:bookmarkStart w:id="123" w:name="_Toc407085390"/>
      <w:bookmarkStart w:id="124" w:name="_Toc407085533"/>
      <w:bookmarkStart w:id="125" w:name="_Toc407085676"/>
      <w:bookmarkStart w:id="126" w:name="_Toc40708612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3.1. Ogólne wymagania dotyczące sprzętu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7F4D2A9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4E68F0CD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27" w:name="_Toc407069674"/>
      <w:bookmarkStart w:id="128" w:name="_Toc407081639"/>
      <w:bookmarkStart w:id="129" w:name="_Toc407081782"/>
      <w:bookmarkStart w:id="130" w:name="_Toc407083438"/>
      <w:bookmarkStart w:id="131" w:name="_Toc407084272"/>
      <w:bookmarkStart w:id="132" w:name="_Toc407085391"/>
      <w:bookmarkStart w:id="133" w:name="_Toc407085534"/>
      <w:bookmarkStart w:id="134" w:name="_Toc407085677"/>
      <w:bookmarkStart w:id="135" w:name="_Toc40708612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3.2. Sprzęt do oczyszczania warstw nawierzchni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2AEAB6A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przystępujący do oczyszczania warstw nawierzchni, powinien wykazać się możliwością korzystania z następującego sprzętu:</w:t>
      </w:r>
    </w:p>
    <w:p w14:paraId="096CDCE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szczotek mechanicznych,              </w:t>
      </w:r>
    </w:p>
    <w:p w14:paraId="3063A6B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14:paraId="7A00A78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sprężarek,</w:t>
      </w:r>
    </w:p>
    <w:p w14:paraId="0627E47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zbiorników z wodą,</w:t>
      </w:r>
    </w:p>
    <w:p w14:paraId="4373D3BD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szczotek ręcznych.</w:t>
      </w:r>
    </w:p>
    <w:p w14:paraId="4D8EC9D5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36" w:name="_Toc407069675"/>
      <w:bookmarkStart w:id="137" w:name="_Toc407081640"/>
      <w:bookmarkStart w:id="138" w:name="_Toc407081783"/>
      <w:bookmarkStart w:id="139" w:name="_Toc407083439"/>
      <w:bookmarkStart w:id="140" w:name="_Toc407084273"/>
      <w:bookmarkStart w:id="141" w:name="_Toc407085392"/>
      <w:bookmarkStart w:id="142" w:name="_Toc407085535"/>
      <w:bookmarkStart w:id="143" w:name="_Toc407085678"/>
      <w:bookmarkStart w:id="144" w:name="_Toc40708612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3.3. Sprzęt do skrapiania warstw nawierzchni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14:paraId="79E1D7DA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Do skrapiania warstw nawierzchni należy używać skrapiarkę lepiszcza. Skrapiarka powinna być wyposażona w urządzenia pomiarowo-kontrolne pozwalające na sprawdzanie i regulowanie następujących parametrów:</w:t>
      </w:r>
    </w:p>
    <w:p w14:paraId="6822C07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temperatury rozkładanego lepiszcza,</w:t>
      </w:r>
    </w:p>
    <w:p w14:paraId="183EF2F2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ciśnienia lepiszcza w kolektorze,</w:t>
      </w:r>
    </w:p>
    <w:p w14:paraId="41FAF39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obrotów pompy dozującej lepiszcze,</w:t>
      </w:r>
    </w:p>
    <w:p w14:paraId="53600B9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prędkości poruszania się skrapiarki,</w:t>
      </w:r>
    </w:p>
    <w:p w14:paraId="26A8DBD3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wysokości i długości kolektora do rozkładania lepiszcza,</w:t>
      </w:r>
    </w:p>
    <w:p w14:paraId="3705E3D4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dozatora lepiszcza.</w:t>
      </w:r>
    </w:p>
    <w:p w14:paraId="7801FC00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Zbiornik na lepiszcze skrapiarki powinien być izolowany termicznie tak, aby było możliwe zachowanie stałej temperatury lepiszcza.</w:t>
      </w:r>
    </w:p>
    <w:p w14:paraId="7F2D90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Wykonawca powinien posiadać aktualne świadectwo cechowania skrapiarki.</w:t>
      </w:r>
    </w:p>
    <w:p w14:paraId="121AB09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Skrapiarka powinna zapewnić rozkładanie lepiszcza z tolerancją </w:t>
      </w:r>
      <w:r w:rsidRPr="001F1101">
        <w:rPr>
          <w:rFonts w:asciiTheme="minorHAnsi" w:hAnsiTheme="minorHAnsi"/>
        </w:rPr>
        <w:sym w:font="Symbol" w:char="F0B1"/>
      </w:r>
      <w:r w:rsidRPr="001F1101">
        <w:rPr>
          <w:rFonts w:asciiTheme="minorHAnsi" w:hAnsiTheme="minorHAnsi"/>
        </w:rPr>
        <w:t xml:space="preserve"> 10% od ilości założonej.</w:t>
      </w:r>
    </w:p>
    <w:p w14:paraId="24F68ADF" w14:textId="5833A395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45" w:name="_Toc407069676"/>
      <w:bookmarkStart w:id="146" w:name="_Toc407081641"/>
      <w:bookmarkStart w:id="147" w:name="_Toc407081784"/>
      <w:bookmarkStart w:id="148" w:name="_Toc407083440"/>
      <w:bookmarkStart w:id="149" w:name="_Toc407084274"/>
      <w:bookmarkStart w:id="150" w:name="_Toc407085393"/>
      <w:bookmarkStart w:id="151" w:name="_Toc407085536"/>
      <w:bookmarkStart w:id="152" w:name="_Toc407085679"/>
      <w:bookmarkStart w:id="153" w:name="_Toc40708612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14:paraId="213A4EF3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4" w:name="_Toc407069677"/>
      <w:bookmarkStart w:id="155" w:name="_Toc407081642"/>
      <w:bookmarkStart w:id="156" w:name="_Toc407081785"/>
      <w:bookmarkStart w:id="157" w:name="_Toc407083441"/>
      <w:bookmarkStart w:id="158" w:name="_Toc407084275"/>
      <w:bookmarkStart w:id="159" w:name="_Toc407085394"/>
      <w:bookmarkStart w:id="160" w:name="_Toc407085537"/>
      <w:bookmarkStart w:id="161" w:name="_Toc407085680"/>
      <w:bookmarkStart w:id="162" w:name="_Toc40708612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4.1. Ogólne wymagania dotyczące transportu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14:paraId="54F394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wymagania dotyczące transportu podano w OST D-M-00.00.00 „Wymagania ogólne” pkt 4.</w:t>
      </w:r>
    </w:p>
    <w:p w14:paraId="1F864CEB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3" w:name="_Toc407069678"/>
      <w:bookmarkStart w:id="164" w:name="_Toc407081643"/>
      <w:bookmarkStart w:id="165" w:name="_Toc407081786"/>
      <w:bookmarkStart w:id="166" w:name="_Toc407083442"/>
      <w:bookmarkStart w:id="167" w:name="_Toc407084276"/>
      <w:bookmarkStart w:id="168" w:name="_Toc407085395"/>
      <w:bookmarkStart w:id="169" w:name="_Toc407085538"/>
      <w:bookmarkStart w:id="170" w:name="_Toc407085681"/>
      <w:bookmarkStart w:id="171" w:name="_Toc40708612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4.2. Transport lepiszczy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7E419D2C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Asfalty mogą być transportowane w cysternach kolejowych lub samochodowych, posiadających izolację termiczną, zaopatrzonych w urządzenia grzewcze, zawory spustowe i zabezpieczonych przed dostępem wody.</w:t>
      </w:r>
    </w:p>
    <w:p w14:paraId="36379DF7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Emulsja może być transportowana w cysternach, autocysternach, skrapiarkach, beczkach i innych opakowaniach pod warunkiem, że nie będą korodowały pod wpływem emulsji i nie będą powodowały jej rozpadu. Cysterny przeznaczone do przewozu emulsji powinny być przedzielone przegrodami, dzielącymi je na komory o pojemności nie większej niż 1 m</w:t>
      </w:r>
      <w:r w:rsidRPr="001F1101">
        <w:rPr>
          <w:rFonts w:asciiTheme="minorHAnsi" w:hAnsiTheme="minorHAnsi"/>
          <w:vertAlign w:val="superscript"/>
        </w:rPr>
        <w:t>3</w:t>
      </w:r>
      <w:r w:rsidRPr="001F1101">
        <w:rPr>
          <w:rFonts w:asciiTheme="minorHAnsi" w:hAnsiTheme="minorHAnsi"/>
        </w:rPr>
        <w:t>, a każda przegroda powinna mieć wykroje w dnie umożliwiające przepływ emulsji. Cysterny, pojemniki i zbiorniki przeznaczone do transportu lub składowania emulsji powinny być czyste i nie powinny zawierać resztek innych lepiszczy.</w:t>
      </w:r>
    </w:p>
    <w:p w14:paraId="0EB3E5AC" w14:textId="2C66D152" w:rsidR="001F1101" w:rsidRPr="00522188" w:rsidRDefault="001F1101" w:rsidP="001F1101">
      <w:pPr>
        <w:pStyle w:val="Nagwek1"/>
        <w:spacing w:before="120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72" w:name="_Toc407069679"/>
      <w:bookmarkStart w:id="173" w:name="_Toc407081644"/>
      <w:bookmarkStart w:id="174" w:name="_Toc407081787"/>
      <w:bookmarkStart w:id="175" w:name="_Toc407083443"/>
      <w:bookmarkStart w:id="176" w:name="_Toc407084277"/>
      <w:bookmarkStart w:id="177" w:name="_Toc407085396"/>
      <w:bookmarkStart w:id="178" w:name="_Toc407085539"/>
      <w:bookmarkStart w:id="179" w:name="_Toc407085682"/>
      <w:bookmarkStart w:id="180" w:name="_Toc40708613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5.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267EC24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81" w:name="_Toc407069680"/>
      <w:bookmarkStart w:id="182" w:name="_Toc407081645"/>
      <w:bookmarkStart w:id="183" w:name="_Toc407081788"/>
      <w:bookmarkStart w:id="184" w:name="_Toc407083444"/>
      <w:bookmarkStart w:id="185" w:name="_Toc407084278"/>
      <w:bookmarkStart w:id="186" w:name="_Toc407085397"/>
      <w:bookmarkStart w:id="187" w:name="_Toc407085540"/>
      <w:bookmarkStart w:id="188" w:name="_Toc407085683"/>
      <w:bookmarkStart w:id="189" w:name="_Toc40708613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5.1. Ogólne zasady wykonania robót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14:paraId="67EF68D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wykonania robót podano w OST D-M-00.00.00 „Wymagania ogólne” pkt 5.</w:t>
      </w:r>
    </w:p>
    <w:p w14:paraId="66950A04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0" w:name="_Toc407069681"/>
      <w:bookmarkStart w:id="191" w:name="_Toc407081646"/>
      <w:bookmarkStart w:id="192" w:name="_Toc407081789"/>
      <w:bookmarkStart w:id="193" w:name="_Toc407083445"/>
      <w:bookmarkStart w:id="194" w:name="_Toc407084279"/>
      <w:bookmarkStart w:id="195" w:name="_Toc407085398"/>
      <w:bookmarkStart w:id="196" w:name="_Toc407085541"/>
      <w:bookmarkStart w:id="197" w:name="_Toc407085684"/>
      <w:bookmarkStart w:id="198" w:name="_Toc40708613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5.2. Oczyszczenie warstw nawierzchni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7EAE317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Oczyszczenie warstw nawierzchni polega na usunięciu luźnego materiału, brudu, błota i kurzu przy użyciu szczotek mechanicznych, a w razie potrzeby wody pod ciśnieniem. W miejscach trudno dostępnych należy używać szczotek ręcznych. W razie </w:t>
      </w:r>
      <w:r w:rsidRPr="001F1101">
        <w:rPr>
          <w:rFonts w:asciiTheme="minorHAnsi" w:hAnsiTheme="minorHAnsi"/>
        </w:rPr>
        <w:lastRenderedPageBreak/>
        <w:t>potrzeby, na terenach niezabudowanych, bezpośrednio przed skropieniem warstwa powinna być oczyszczona z kurzu przy użyciu sprężonego powietrza.</w:t>
      </w:r>
    </w:p>
    <w:p w14:paraId="7BAC7F4A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99" w:name="_Toc407069682"/>
      <w:bookmarkStart w:id="200" w:name="_Toc407081647"/>
      <w:bookmarkStart w:id="201" w:name="_Toc407081790"/>
      <w:bookmarkStart w:id="202" w:name="_Toc407083446"/>
      <w:bookmarkStart w:id="203" w:name="_Toc407084280"/>
      <w:bookmarkStart w:id="204" w:name="_Toc407085399"/>
      <w:bookmarkStart w:id="205" w:name="_Toc407085542"/>
      <w:bookmarkStart w:id="206" w:name="_Toc407085685"/>
      <w:bookmarkStart w:id="207" w:name="_Toc40708613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5.3. Skropienie warstw nawierzchni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14:paraId="239C2ACD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przed skropieniem powinna być oczyszczona.</w:t>
      </w:r>
    </w:p>
    <w:p w14:paraId="3922CA1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czyszczenia warstwy była używana woda, to skropienie lepiszczem może nastąpić dopiero po wyschnięciu warstwy, z wyjątkiem zastosowania emulsji, przy których nawierzchnia może być wilgotna.</w:t>
      </w:r>
    </w:p>
    <w:p w14:paraId="06B0E454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Skropienie warstwy może rozpocząć się po akceptacji przez Inżyniera jej oczyszczenia.</w:t>
      </w:r>
    </w:p>
    <w:p w14:paraId="4B340E8E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Warstwa nawierzchni powinna być skrapiana lepiszczem przy użyciu skrapiarek, a w miejscach trudno dostępnych ręcznie (za pomocą węża z dyszą rozpryskową).</w:t>
      </w:r>
    </w:p>
    <w:p w14:paraId="271F459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Temperatury lepiszczy powinny mieścić się w przedziałach podanych w tablicy 2.</w:t>
      </w:r>
    </w:p>
    <w:p w14:paraId="75BD69D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2. Temperatury lepiszczy przy skrapianiu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1F1101" w:rsidRPr="001F1101" w14:paraId="2B1B69E3" w14:textId="77777777" w:rsidTr="00E56F53">
        <w:tc>
          <w:tcPr>
            <w:tcW w:w="496" w:type="dxa"/>
            <w:tcBorders>
              <w:bottom w:val="double" w:sz="6" w:space="0" w:color="auto"/>
            </w:tcBorders>
          </w:tcPr>
          <w:p w14:paraId="7E91B7CA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3744AF34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61022A3E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Temperatury (</w:t>
            </w:r>
            <w:proofErr w:type="spellStart"/>
            <w:r w:rsidRPr="001F1101">
              <w:rPr>
                <w:rFonts w:asciiTheme="minorHAnsi" w:hAnsiTheme="minorHAnsi"/>
                <w:vertAlign w:val="superscript"/>
              </w:rPr>
              <w:t>o</w:t>
            </w:r>
            <w:r w:rsidRPr="001F1101">
              <w:rPr>
                <w:rFonts w:asciiTheme="minorHAnsi" w:hAnsiTheme="minorHAnsi"/>
              </w:rPr>
              <w:t>C</w:t>
            </w:r>
            <w:proofErr w:type="spellEnd"/>
            <w:r w:rsidRPr="001F1101">
              <w:rPr>
                <w:rFonts w:asciiTheme="minorHAnsi" w:hAnsiTheme="minorHAnsi"/>
              </w:rPr>
              <w:t>)</w:t>
            </w:r>
          </w:p>
        </w:tc>
      </w:tr>
      <w:tr w:rsidR="001F1101" w:rsidRPr="001F1101" w14:paraId="127C6B16" w14:textId="77777777" w:rsidTr="00E56F53">
        <w:tc>
          <w:tcPr>
            <w:tcW w:w="496" w:type="dxa"/>
            <w:tcBorders>
              <w:top w:val="nil"/>
            </w:tcBorders>
          </w:tcPr>
          <w:p w14:paraId="55B9E961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583B05C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  <w:p w14:paraId="6B589CF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</w:t>
            </w:r>
          </w:p>
        </w:tc>
        <w:tc>
          <w:tcPr>
            <w:tcW w:w="3507" w:type="dxa"/>
            <w:tcBorders>
              <w:top w:val="nil"/>
            </w:tcBorders>
          </w:tcPr>
          <w:p w14:paraId="4189D5F7" w14:textId="77777777" w:rsidR="001F1101" w:rsidRPr="001F1101" w:rsidRDefault="001F1101" w:rsidP="00E56F53">
            <w:pPr>
              <w:spacing w:before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5FE24DDA" w14:textId="77777777" w:rsidR="001F1101" w:rsidRPr="001F1101" w:rsidRDefault="001F1101" w:rsidP="00E56F53">
            <w:pPr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200</w:t>
            </w:r>
          </w:p>
          <w:p w14:paraId="07D19E55" w14:textId="77777777" w:rsidR="001F1101" w:rsidRPr="001F1101" w:rsidRDefault="001F1101" w:rsidP="00E56F53">
            <w:pPr>
              <w:spacing w:after="60"/>
              <w:rPr>
                <w:rFonts w:asciiTheme="minorHAnsi" w:hAnsiTheme="minorHAnsi"/>
                <w:lang w:val="de-DE"/>
              </w:rPr>
            </w:pPr>
            <w:proofErr w:type="spellStart"/>
            <w:r w:rsidRPr="001F1101">
              <w:rPr>
                <w:rFonts w:asciiTheme="minorHAnsi" w:hAnsiTheme="minorHAnsi"/>
                <w:lang w:val="de-DE"/>
              </w:rPr>
              <w:t>Asfalt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</w:t>
            </w:r>
            <w:proofErr w:type="spellStart"/>
            <w:r w:rsidRPr="001F1101">
              <w:rPr>
                <w:rFonts w:asciiTheme="minorHAnsi" w:hAnsiTheme="minorHAnsi"/>
                <w:lang w:val="de-DE"/>
              </w:rPr>
              <w:t>drogowy</w:t>
            </w:r>
            <w:proofErr w:type="spellEnd"/>
            <w:r w:rsidRPr="001F1101">
              <w:rPr>
                <w:rFonts w:asciiTheme="minorHAnsi" w:hAnsiTheme="minorHAnsi"/>
                <w:lang w:val="de-DE"/>
              </w:rPr>
              <w:t xml:space="preserve"> D 300</w:t>
            </w:r>
          </w:p>
        </w:tc>
        <w:tc>
          <w:tcPr>
            <w:tcW w:w="3507" w:type="dxa"/>
            <w:tcBorders>
              <w:top w:val="nil"/>
            </w:tcBorders>
          </w:tcPr>
          <w:p w14:paraId="0FB3D935" w14:textId="77777777" w:rsidR="001F1101" w:rsidRPr="001F1101" w:rsidRDefault="001F1101" w:rsidP="00E56F53">
            <w:pPr>
              <w:spacing w:before="60"/>
              <w:jc w:val="center"/>
              <w:rPr>
                <w:rFonts w:asciiTheme="minorHAnsi" w:hAnsiTheme="minorHAnsi"/>
                <w:u w:val="single"/>
                <w:vertAlign w:val="superscript"/>
              </w:rPr>
            </w:pPr>
            <w:r w:rsidRPr="001F1101">
              <w:rPr>
                <w:rFonts w:asciiTheme="minorHAnsi" w:hAnsiTheme="minorHAnsi"/>
                <w:lang w:val="de-DE"/>
              </w:rPr>
              <w:t xml:space="preserve">   </w:t>
            </w:r>
            <w:r w:rsidRPr="001F1101">
              <w:rPr>
                <w:rFonts w:asciiTheme="minorHAnsi" w:hAnsiTheme="minorHAnsi"/>
              </w:rPr>
              <w:t>od 20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>do</w:t>
            </w:r>
            <w:r w:rsidRPr="001F1101">
              <w:rPr>
                <w:rFonts w:asciiTheme="minorHAnsi" w:hAnsiTheme="minorHAnsi"/>
                <w:b/>
              </w:rPr>
              <w:t xml:space="preserve"> </w:t>
            </w:r>
            <w:r w:rsidRPr="001F1101">
              <w:rPr>
                <w:rFonts w:asciiTheme="minorHAnsi" w:hAnsiTheme="minorHAnsi"/>
              </w:rPr>
              <w:t xml:space="preserve">40 </w:t>
            </w:r>
            <w:r w:rsidRPr="001F1101">
              <w:rPr>
                <w:rFonts w:asciiTheme="minorHAnsi" w:hAnsiTheme="minorHAnsi"/>
                <w:vertAlign w:val="superscript"/>
              </w:rPr>
              <w:t>*)</w:t>
            </w:r>
          </w:p>
          <w:p w14:paraId="01A06DD2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140 do 150</w:t>
            </w:r>
          </w:p>
          <w:p w14:paraId="02A1C12C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od 130 do 140</w:t>
            </w:r>
          </w:p>
        </w:tc>
      </w:tr>
    </w:tbl>
    <w:p w14:paraId="4A24EF83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*) W razie potrzeby emulsję należy ogrzać do temperatury zapewniającej wymaganą lepkość.</w:t>
      </w:r>
    </w:p>
    <w:p w14:paraId="06054ED8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Jeżeli do skropienia została użyta emulsja asfaltowa, to skropiona warstwa powinna być pozostawiona bez jakiegokolwiek ruchu na czas niezbędny dla umożliwienia penetracji lepiszcza w warstwę i odparowania wody z emulsji. W zależności od rodzaju użytej emulsji czas ten wynosi od 1 godz. do 24 godzin.</w:t>
      </w:r>
    </w:p>
    <w:p w14:paraId="14AE72F6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 xml:space="preserve">Przed ułożeniem warstwy z mieszanki mineralno-bitumicznej Wykonawca powinien zabezpieczyć skropioną warstwę nawierzchni przed uszkodzeniem dopuszczając tylko niezbędny ruch budowlany. </w:t>
      </w:r>
    </w:p>
    <w:p w14:paraId="037D0D94" w14:textId="5E583202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08" w:name="_Toc407069683"/>
      <w:bookmarkStart w:id="209" w:name="_Toc407081648"/>
      <w:bookmarkStart w:id="210" w:name="_Toc407081791"/>
      <w:bookmarkStart w:id="211" w:name="_Toc407083447"/>
      <w:bookmarkStart w:id="212" w:name="_Toc407084281"/>
      <w:bookmarkStart w:id="213" w:name="_Toc407085400"/>
      <w:bookmarkStart w:id="214" w:name="_Toc407085543"/>
      <w:bookmarkStart w:id="215" w:name="_Toc407085686"/>
      <w:bookmarkStart w:id="216" w:name="_Toc40708613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14:paraId="6F7EA1C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7" w:name="_Toc407069684"/>
      <w:bookmarkStart w:id="218" w:name="_Toc407081649"/>
      <w:bookmarkStart w:id="219" w:name="_Toc407081792"/>
      <w:bookmarkStart w:id="220" w:name="_Toc407083448"/>
      <w:bookmarkStart w:id="221" w:name="_Toc407084282"/>
      <w:bookmarkStart w:id="222" w:name="_Toc407085401"/>
      <w:bookmarkStart w:id="223" w:name="_Toc407085544"/>
      <w:bookmarkStart w:id="224" w:name="_Toc407085687"/>
      <w:bookmarkStart w:id="225" w:name="_Toc40708613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6.1. Ogólne zasady kontroli jakości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14:paraId="68126122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25349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26" w:name="_Toc407069685"/>
      <w:bookmarkStart w:id="227" w:name="_Toc407081650"/>
      <w:bookmarkStart w:id="228" w:name="_Toc407081793"/>
      <w:bookmarkStart w:id="229" w:name="_Toc407083449"/>
      <w:bookmarkStart w:id="230" w:name="_Toc407084283"/>
      <w:bookmarkStart w:id="231" w:name="_Toc407085402"/>
      <w:bookmarkStart w:id="232" w:name="_Toc407085545"/>
      <w:bookmarkStart w:id="233" w:name="_Toc407085688"/>
      <w:bookmarkStart w:id="234" w:name="_Toc40708613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6.2. Badania przed przystąpieniem do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14:paraId="425F332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Przed przystąpieniem do robót Wykonawca powinien przeprowadzić próbne skropienie warstwy w celu określenia optymalnych parametrów pracy skrapiarki i określenia wymaganej ilości lepiszcza w zależności od rodzaju i stanu warstwy przewidzianej do skropienia.</w:t>
      </w:r>
    </w:p>
    <w:p w14:paraId="593A8F79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35" w:name="_Toc407069686"/>
      <w:bookmarkStart w:id="236" w:name="_Toc407081651"/>
      <w:bookmarkStart w:id="237" w:name="_Toc407081794"/>
      <w:bookmarkStart w:id="238" w:name="_Toc407083450"/>
      <w:bookmarkStart w:id="239" w:name="_Toc407084284"/>
      <w:bookmarkStart w:id="240" w:name="_Toc407085403"/>
      <w:bookmarkStart w:id="241" w:name="_Toc407085546"/>
      <w:bookmarkStart w:id="242" w:name="_Toc407085689"/>
      <w:bookmarkStart w:id="243" w:name="_Toc40708613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6.3. Badania w czasie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369EFE28" w14:textId="77777777" w:rsidR="001F1101" w:rsidRPr="00522188" w:rsidRDefault="001F1101" w:rsidP="001F1101">
      <w:pPr>
        <w:spacing w:after="120"/>
        <w:rPr>
          <w:rFonts w:asciiTheme="minorHAnsi" w:hAnsiTheme="minorHAnsi"/>
          <w:b/>
          <w:bCs/>
        </w:rPr>
      </w:pPr>
      <w:r w:rsidRPr="00522188">
        <w:rPr>
          <w:rFonts w:asciiTheme="minorHAnsi" w:hAnsiTheme="minorHAnsi"/>
          <w:b/>
          <w:bCs/>
        </w:rPr>
        <w:t>6.3.1. Badania lepiszczy</w:t>
      </w:r>
    </w:p>
    <w:p w14:paraId="0C891F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ab/>
        <w:t>Ocena lepiszczy powinna być oparta na atestach producenta z tym, że Wykonawca powinien kontrolować dla każdej dostawy właściwości lepiszczy podane w tablicy 3.</w:t>
      </w:r>
    </w:p>
    <w:p w14:paraId="038172A3" w14:textId="77777777" w:rsidR="001F1101" w:rsidRPr="001F1101" w:rsidRDefault="001F1101" w:rsidP="001F1101">
      <w:pPr>
        <w:spacing w:before="120"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Tablica 3. Właściwości lepiszczy kontrolowane w czasie robót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47"/>
        <w:gridCol w:w="1947"/>
      </w:tblGrid>
      <w:tr w:rsidR="001F1101" w:rsidRPr="001F1101" w14:paraId="1CCB1747" w14:textId="77777777" w:rsidTr="00E56F53">
        <w:tc>
          <w:tcPr>
            <w:tcW w:w="637" w:type="dxa"/>
            <w:tcBorders>
              <w:bottom w:val="double" w:sz="6" w:space="0" w:color="auto"/>
            </w:tcBorders>
          </w:tcPr>
          <w:p w14:paraId="18177F28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Lp.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14:paraId="5875CDE3" w14:textId="77777777" w:rsidR="001F1101" w:rsidRPr="001F1101" w:rsidRDefault="001F1101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Rodzaj lepiszcza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3A686BAF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Kontrolowane właściwości</w:t>
            </w:r>
          </w:p>
        </w:tc>
        <w:tc>
          <w:tcPr>
            <w:tcW w:w="1947" w:type="dxa"/>
            <w:tcBorders>
              <w:bottom w:val="double" w:sz="6" w:space="0" w:color="auto"/>
            </w:tcBorders>
          </w:tcPr>
          <w:p w14:paraId="52F7F9D5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Badanie</w:t>
            </w:r>
          </w:p>
          <w:p w14:paraId="0E383161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według normy</w:t>
            </w:r>
          </w:p>
        </w:tc>
      </w:tr>
      <w:tr w:rsidR="001F1101" w:rsidRPr="001F1101" w14:paraId="188B4D15" w14:textId="77777777" w:rsidTr="00E56F53">
        <w:tc>
          <w:tcPr>
            <w:tcW w:w="637" w:type="dxa"/>
            <w:tcBorders>
              <w:top w:val="nil"/>
            </w:tcBorders>
          </w:tcPr>
          <w:p w14:paraId="3648CBBF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</w:t>
            </w:r>
          </w:p>
          <w:p w14:paraId="21BD26C5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</w:t>
            </w:r>
          </w:p>
        </w:tc>
        <w:tc>
          <w:tcPr>
            <w:tcW w:w="2977" w:type="dxa"/>
            <w:tcBorders>
              <w:top w:val="nil"/>
            </w:tcBorders>
          </w:tcPr>
          <w:p w14:paraId="708518DF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Emulsja asfaltowa kationowa</w:t>
            </w:r>
          </w:p>
          <w:p w14:paraId="3D1823E4" w14:textId="77777777" w:rsidR="001F1101" w:rsidRPr="001F1101" w:rsidRDefault="001F1101" w:rsidP="00E56F53">
            <w:pPr>
              <w:spacing w:before="60" w:after="60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Asfalt drogowy</w:t>
            </w:r>
          </w:p>
        </w:tc>
        <w:tc>
          <w:tcPr>
            <w:tcW w:w="1947" w:type="dxa"/>
            <w:tcBorders>
              <w:top w:val="nil"/>
            </w:tcBorders>
          </w:tcPr>
          <w:p w14:paraId="6225A57D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lepkość</w:t>
            </w:r>
          </w:p>
          <w:p w14:paraId="594A8712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penetracja</w:t>
            </w:r>
          </w:p>
        </w:tc>
        <w:tc>
          <w:tcPr>
            <w:tcW w:w="1947" w:type="dxa"/>
            <w:tcBorders>
              <w:top w:val="nil"/>
            </w:tcBorders>
          </w:tcPr>
          <w:p w14:paraId="1B2CB580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EmA-94 [5]</w:t>
            </w:r>
          </w:p>
          <w:p w14:paraId="1D3BC1EC" w14:textId="77777777" w:rsidR="001F1101" w:rsidRPr="001F1101" w:rsidRDefault="001F1101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 [1]</w:t>
            </w:r>
          </w:p>
        </w:tc>
      </w:tr>
    </w:tbl>
    <w:p w14:paraId="3318EA02" w14:textId="77777777" w:rsidR="001F1101" w:rsidRPr="001F1101" w:rsidRDefault="001F1101" w:rsidP="001F1101">
      <w:pPr>
        <w:rPr>
          <w:rFonts w:asciiTheme="minorHAnsi" w:hAnsiTheme="minorHAnsi"/>
        </w:rPr>
      </w:pPr>
    </w:p>
    <w:p w14:paraId="5DD61E39" w14:textId="77777777" w:rsidR="001F1101" w:rsidRPr="00522188" w:rsidRDefault="001F1101" w:rsidP="001F1101">
      <w:pPr>
        <w:rPr>
          <w:rFonts w:asciiTheme="minorHAnsi" w:hAnsiTheme="minorHAnsi"/>
          <w:bCs/>
        </w:rPr>
      </w:pPr>
      <w:r w:rsidRPr="00522188">
        <w:rPr>
          <w:rFonts w:asciiTheme="minorHAnsi" w:hAnsiTheme="minorHAnsi"/>
          <w:bCs/>
        </w:rPr>
        <w:t>6.3.2. Sprawdzenie jednorodności skropienia i zużycia lepiszcza</w:t>
      </w:r>
    </w:p>
    <w:p w14:paraId="7A526631" w14:textId="77777777" w:rsidR="001F1101" w:rsidRPr="001F1101" w:rsidRDefault="001F1101" w:rsidP="001F1101">
      <w:pPr>
        <w:spacing w:before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Należy przeprowadzić kontrolę ilości rozkładanego lepiszcza według metody podanej w opracowaniu „Powierzchniowe utrwalenia. Oznaczanie ilości rozkładanego lepiszcza i kruszywa” [4].</w:t>
      </w:r>
    </w:p>
    <w:p w14:paraId="46275ECF" w14:textId="64EF6BB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44" w:name="_Toc407069687"/>
      <w:bookmarkStart w:id="245" w:name="_Toc407081652"/>
      <w:bookmarkStart w:id="246" w:name="_Toc407081795"/>
      <w:bookmarkStart w:id="247" w:name="_Toc407083451"/>
      <w:bookmarkStart w:id="248" w:name="_Toc407084285"/>
      <w:bookmarkStart w:id="249" w:name="_Toc407085404"/>
      <w:bookmarkStart w:id="250" w:name="_Toc407085547"/>
      <w:bookmarkStart w:id="251" w:name="_Toc407085690"/>
      <w:bookmarkStart w:id="252" w:name="_Toc407086138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14:paraId="6F6D1286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53" w:name="_Toc407069688"/>
      <w:bookmarkStart w:id="254" w:name="_Toc407081653"/>
      <w:bookmarkStart w:id="255" w:name="_Toc407081796"/>
      <w:bookmarkStart w:id="256" w:name="_Toc407083452"/>
      <w:bookmarkStart w:id="257" w:name="_Toc407084286"/>
      <w:bookmarkStart w:id="258" w:name="_Toc407085405"/>
      <w:bookmarkStart w:id="259" w:name="_Toc407085548"/>
      <w:bookmarkStart w:id="260" w:name="_Toc407085691"/>
      <w:bookmarkStart w:id="261" w:name="_Toc407086139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7.1. Ogólne zasady obmiaru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14:paraId="466C8B0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obmiaru robót podano w OST D-M-00.00.00 „Wymagania ogólne” pkt 7.</w:t>
      </w:r>
    </w:p>
    <w:p w14:paraId="4D1E5832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62" w:name="_Toc407069689"/>
      <w:bookmarkStart w:id="263" w:name="_Toc407081654"/>
      <w:bookmarkStart w:id="264" w:name="_Toc407081797"/>
      <w:bookmarkStart w:id="265" w:name="_Toc407083453"/>
      <w:bookmarkStart w:id="266" w:name="_Toc407084287"/>
      <w:bookmarkStart w:id="267" w:name="_Toc407085406"/>
      <w:bookmarkStart w:id="268" w:name="_Toc407085549"/>
      <w:bookmarkStart w:id="269" w:name="_Toc407085692"/>
      <w:bookmarkStart w:id="270" w:name="_Toc407086140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7.2. Jednostka obmiarowa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202A490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Jednostką obmiarową jest:</w:t>
      </w:r>
    </w:p>
    <w:p w14:paraId="1140B41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oczyszczonej powierzchni,</w:t>
      </w:r>
    </w:p>
    <w:p w14:paraId="7A48A2D3" w14:textId="77777777" w:rsidR="001F1101" w:rsidRPr="001F1101" w:rsidRDefault="001F1101" w:rsidP="001F1101">
      <w:pPr>
        <w:spacing w:after="120"/>
        <w:rPr>
          <w:rFonts w:asciiTheme="minorHAnsi" w:hAnsiTheme="minorHAnsi"/>
        </w:rPr>
      </w:pPr>
      <w:r w:rsidRPr="001F1101">
        <w:rPr>
          <w:rFonts w:asciiTheme="minorHAnsi" w:hAnsiTheme="minorHAnsi"/>
        </w:rPr>
        <w:t>-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(metr kwadratowy) powierzchni skropionej.</w:t>
      </w:r>
    </w:p>
    <w:p w14:paraId="4F9B70C3" w14:textId="534DA26A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71" w:name="_Toc407069690"/>
      <w:bookmarkStart w:id="272" w:name="_Toc407081655"/>
      <w:bookmarkStart w:id="273" w:name="_Toc407081798"/>
      <w:bookmarkStart w:id="274" w:name="_Toc407083454"/>
      <w:bookmarkStart w:id="275" w:name="_Toc407084288"/>
      <w:bookmarkStart w:id="276" w:name="_Toc407085407"/>
      <w:bookmarkStart w:id="277" w:name="_Toc407085550"/>
      <w:bookmarkStart w:id="278" w:name="_Toc407085693"/>
      <w:bookmarkStart w:id="279" w:name="_Toc407086141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14:paraId="1941C946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zasady odbioru robót podano w OST D-M-00.00.00 „Wymagania ogólne” pkt 8.</w:t>
      </w:r>
    </w:p>
    <w:p w14:paraId="0BD35381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453743DF" w14:textId="4E70EC78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0" w:name="_Toc407069691"/>
      <w:bookmarkStart w:id="281" w:name="_Toc407081656"/>
      <w:bookmarkStart w:id="282" w:name="_Toc407081799"/>
      <w:bookmarkStart w:id="283" w:name="_Toc407083455"/>
      <w:bookmarkStart w:id="284" w:name="_Toc407084289"/>
      <w:bookmarkStart w:id="285" w:name="_Toc407085408"/>
      <w:bookmarkStart w:id="286" w:name="_Toc407085551"/>
      <w:bookmarkStart w:id="287" w:name="_Toc407085694"/>
      <w:bookmarkStart w:id="288" w:name="_Toc407086142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9.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14:paraId="74338AD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89" w:name="_Toc407069692"/>
      <w:bookmarkStart w:id="290" w:name="_Toc407081657"/>
      <w:bookmarkStart w:id="291" w:name="_Toc407081800"/>
      <w:bookmarkStart w:id="292" w:name="_Toc407083456"/>
      <w:bookmarkStart w:id="293" w:name="_Toc407084290"/>
      <w:bookmarkStart w:id="294" w:name="_Toc407085409"/>
      <w:bookmarkStart w:id="295" w:name="_Toc407085552"/>
      <w:bookmarkStart w:id="296" w:name="_Toc407085695"/>
      <w:bookmarkStart w:id="297" w:name="_Toc407086143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9.1. Ogólne ustalenia dotyczące podstawy płatności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14:paraId="78624939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D9FF7EE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98" w:name="_Toc407069693"/>
      <w:bookmarkStart w:id="299" w:name="_Toc407081658"/>
      <w:bookmarkStart w:id="300" w:name="_Toc407081801"/>
      <w:bookmarkStart w:id="301" w:name="_Toc407083457"/>
      <w:bookmarkStart w:id="302" w:name="_Toc407084291"/>
      <w:bookmarkStart w:id="303" w:name="_Toc407085410"/>
      <w:bookmarkStart w:id="304" w:name="_Toc407085553"/>
      <w:bookmarkStart w:id="305" w:name="_Toc407085696"/>
      <w:bookmarkStart w:id="306" w:name="_Toc407086144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9.2. Cena jednostki obmiarowej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2CF758C7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 oczyszczenia  warstw konstrukcyjnych obejmuje:</w:t>
      </w:r>
    </w:p>
    <w:p w14:paraId="281592C0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mechaniczne oczyszczenie każdej niżej położonej warstwy konstrukcyjnej nawierzchni z ewentualnym polewaniem wodą lub użyciem sprężonego powietrza, </w:t>
      </w:r>
    </w:p>
    <w:p w14:paraId="5EAB9C07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ręczne odspojenie stwardniałych zanieczyszczeń.</w:t>
      </w:r>
    </w:p>
    <w:p w14:paraId="788D8EEF" w14:textId="77777777" w:rsidR="001F1101" w:rsidRPr="001F1101" w:rsidRDefault="001F1101" w:rsidP="001F1101">
      <w:pPr>
        <w:rPr>
          <w:rFonts w:asciiTheme="minorHAnsi" w:hAnsiTheme="minorHAnsi"/>
        </w:rPr>
      </w:pPr>
      <w:r w:rsidRPr="001F1101">
        <w:rPr>
          <w:rFonts w:asciiTheme="minorHAnsi" w:hAnsiTheme="minorHAnsi"/>
        </w:rPr>
        <w:tab/>
        <w:t>Cena  1 m</w:t>
      </w:r>
      <w:r w:rsidRPr="001F1101">
        <w:rPr>
          <w:rFonts w:asciiTheme="minorHAnsi" w:hAnsiTheme="minorHAnsi"/>
          <w:vertAlign w:val="superscript"/>
        </w:rPr>
        <w:t>2</w:t>
      </w:r>
      <w:r w:rsidRPr="001F1101">
        <w:rPr>
          <w:rFonts w:asciiTheme="minorHAnsi" w:hAnsiTheme="minorHAnsi"/>
        </w:rPr>
        <w:t xml:space="preserve"> skropienia warstw konstrukcyjnych obejmuje:</w:t>
      </w:r>
    </w:p>
    <w:p w14:paraId="69B15138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dostarczenie lepiszcza i napełnienie nim skrapiarek,</w:t>
      </w:r>
    </w:p>
    <w:p w14:paraId="5285CED9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lastRenderedPageBreak/>
        <w:t>podgrzanie lepiszcza  do wymaganej temperatury,</w:t>
      </w:r>
    </w:p>
    <w:p w14:paraId="725D3E2F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skropienie powierzchni warstwy lepiszczem,</w:t>
      </w:r>
    </w:p>
    <w:p w14:paraId="7E278BBA" w14:textId="77777777" w:rsidR="001F1101" w:rsidRPr="001F1101" w:rsidRDefault="001F1101" w:rsidP="001F1101">
      <w:pPr>
        <w:numPr>
          <w:ilvl w:val="0"/>
          <w:numId w:val="1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przeprowadzenie pomiarów i badań laboratoryjnych wymaganych w specyfikacji technicznej.</w:t>
      </w:r>
    </w:p>
    <w:p w14:paraId="4E286C1C" w14:textId="13E50934" w:rsidR="001F1101" w:rsidRPr="00522188" w:rsidRDefault="001F1101" w:rsidP="001F1101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7" w:name="_Toc407069694"/>
      <w:bookmarkStart w:id="308" w:name="_Toc407081659"/>
      <w:bookmarkStart w:id="309" w:name="_Toc407081802"/>
      <w:bookmarkStart w:id="310" w:name="_Toc407083458"/>
      <w:bookmarkStart w:id="311" w:name="_Toc407084292"/>
      <w:bookmarkStart w:id="312" w:name="_Toc407085411"/>
      <w:bookmarkStart w:id="313" w:name="_Toc407085554"/>
      <w:bookmarkStart w:id="314" w:name="_Toc407085697"/>
      <w:bookmarkStart w:id="315" w:name="_Toc407086145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9B4DB0" w:rsidRPr="00522188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14:paraId="7FC84CA7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16" w:name="_Toc407069695"/>
      <w:bookmarkStart w:id="317" w:name="_Toc407081660"/>
      <w:bookmarkStart w:id="318" w:name="_Toc407081803"/>
      <w:bookmarkStart w:id="319" w:name="_Toc407083459"/>
      <w:bookmarkStart w:id="320" w:name="_Toc407084293"/>
      <w:bookmarkStart w:id="321" w:name="_Toc407085412"/>
      <w:bookmarkStart w:id="322" w:name="_Toc407085555"/>
      <w:bookmarkStart w:id="323" w:name="_Toc407085698"/>
      <w:bookmarkStart w:id="324" w:name="_Toc407086146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10.1. Normy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1F1101" w:rsidRPr="001F1101" w14:paraId="6CA47706" w14:textId="77777777" w:rsidTr="00E56F53">
        <w:tc>
          <w:tcPr>
            <w:tcW w:w="496" w:type="dxa"/>
          </w:tcPr>
          <w:p w14:paraId="4231A4BE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1.</w:t>
            </w:r>
          </w:p>
        </w:tc>
        <w:tc>
          <w:tcPr>
            <w:tcW w:w="1984" w:type="dxa"/>
          </w:tcPr>
          <w:p w14:paraId="0589F374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PN-C-04134</w:t>
            </w:r>
          </w:p>
        </w:tc>
        <w:tc>
          <w:tcPr>
            <w:tcW w:w="5030" w:type="dxa"/>
          </w:tcPr>
          <w:p w14:paraId="184D683C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Pomiar penetracji asfaltów</w:t>
            </w:r>
          </w:p>
        </w:tc>
      </w:tr>
      <w:tr w:rsidR="001F1101" w:rsidRPr="001F1101" w14:paraId="14501DBA" w14:textId="77777777" w:rsidTr="00E56F53">
        <w:tc>
          <w:tcPr>
            <w:tcW w:w="496" w:type="dxa"/>
          </w:tcPr>
          <w:p w14:paraId="7C7707FA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2.</w:t>
            </w:r>
          </w:p>
        </w:tc>
        <w:tc>
          <w:tcPr>
            <w:tcW w:w="1984" w:type="dxa"/>
          </w:tcPr>
          <w:p w14:paraId="7D7A0A1D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PN-C-96170</w:t>
            </w:r>
          </w:p>
        </w:tc>
        <w:tc>
          <w:tcPr>
            <w:tcW w:w="5030" w:type="dxa"/>
          </w:tcPr>
          <w:p w14:paraId="4DE2E3F5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drogowe</w:t>
            </w:r>
          </w:p>
        </w:tc>
      </w:tr>
      <w:tr w:rsidR="001F1101" w:rsidRPr="001F1101" w14:paraId="1F4845CA" w14:textId="77777777" w:rsidTr="00E56F53">
        <w:tc>
          <w:tcPr>
            <w:tcW w:w="496" w:type="dxa"/>
          </w:tcPr>
          <w:p w14:paraId="60911560" w14:textId="77777777" w:rsidR="001F1101" w:rsidRPr="001F1101" w:rsidRDefault="001F1101" w:rsidP="00E56F53">
            <w:pPr>
              <w:jc w:val="center"/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3.</w:t>
            </w:r>
          </w:p>
        </w:tc>
        <w:tc>
          <w:tcPr>
            <w:tcW w:w="1984" w:type="dxa"/>
          </w:tcPr>
          <w:p w14:paraId="38EDF58B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PN-C-96173</w:t>
            </w:r>
          </w:p>
        </w:tc>
        <w:tc>
          <w:tcPr>
            <w:tcW w:w="5030" w:type="dxa"/>
          </w:tcPr>
          <w:p w14:paraId="1BF19E07" w14:textId="77777777" w:rsidR="001F1101" w:rsidRPr="001F1101" w:rsidRDefault="001F1101" w:rsidP="00E56F53">
            <w:pPr>
              <w:rPr>
                <w:rFonts w:asciiTheme="minorHAnsi" w:hAnsiTheme="minorHAnsi"/>
              </w:rPr>
            </w:pPr>
            <w:r w:rsidRPr="001F1101">
              <w:rPr>
                <w:rFonts w:asciiTheme="minorHAnsi" w:hAnsiTheme="minorHAnsi"/>
              </w:rPr>
              <w:t>Przetwory naftowe. Asfalty upłynnione AUN do nawierzchni drogowych</w:t>
            </w:r>
          </w:p>
        </w:tc>
      </w:tr>
    </w:tbl>
    <w:p w14:paraId="32AA28A8" w14:textId="77777777" w:rsidR="001F1101" w:rsidRPr="00522188" w:rsidRDefault="001F1101" w:rsidP="001F1101">
      <w:pPr>
        <w:pStyle w:val="Nagwek2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25" w:name="_Toc407069696"/>
      <w:bookmarkStart w:id="326" w:name="_Toc407081661"/>
      <w:bookmarkStart w:id="327" w:name="_Toc407081804"/>
      <w:bookmarkStart w:id="328" w:name="_Toc407083460"/>
      <w:bookmarkStart w:id="329" w:name="_Toc407084294"/>
      <w:bookmarkStart w:id="330" w:name="_Toc407085413"/>
      <w:bookmarkStart w:id="331" w:name="_Toc407085556"/>
      <w:bookmarkStart w:id="332" w:name="_Toc407085699"/>
      <w:bookmarkStart w:id="333" w:name="_Toc407086147"/>
      <w:r w:rsidRPr="00522188">
        <w:rPr>
          <w:rFonts w:asciiTheme="minorHAnsi" w:hAnsiTheme="minorHAnsi"/>
          <w:b/>
          <w:bCs/>
          <w:color w:val="auto"/>
          <w:sz w:val="20"/>
          <w:szCs w:val="20"/>
        </w:rPr>
        <w:t>10.2. Inne dokumenty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14:paraId="44E67971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>„Powierzchniowe utrwalenia. Oznaczanie ilości rozkładanego lepiszcza i kruszywa”. Zalecone przez GDDP do stosowania pismem GDDP-5.3a-551/5/92 z dnia                1992-02-03.</w:t>
      </w:r>
    </w:p>
    <w:p w14:paraId="58CDB7AB" w14:textId="77777777" w:rsidR="001F1101" w:rsidRPr="001F1101" w:rsidRDefault="001F1101" w:rsidP="001F1101">
      <w:pPr>
        <w:numPr>
          <w:ilvl w:val="0"/>
          <w:numId w:val="2"/>
        </w:numPr>
        <w:rPr>
          <w:rFonts w:asciiTheme="minorHAnsi" w:hAnsiTheme="minorHAnsi"/>
        </w:rPr>
      </w:pPr>
      <w:r w:rsidRPr="001F1101">
        <w:rPr>
          <w:rFonts w:asciiTheme="minorHAnsi" w:hAnsiTheme="minorHAnsi"/>
        </w:rPr>
        <w:t xml:space="preserve">Warunki Techniczne. Drogowe kationowe emulsje asfaltowe EmA-94. </w:t>
      </w:r>
      <w:proofErr w:type="spellStart"/>
      <w:r w:rsidRPr="001F1101">
        <w:rPr>
          <w:rFonts w:asciiTheme="minorHAnsi" w:hAnsiTheme="minorHAnsi"/>
        </w:rPr>
        <w:t>IBDiM</w:t>
      </w:r>
      <w:proofErr w:type="spellEnd"/>
      <w:r w:rsidRPr="001F1101">
        <w:rPr>
          <w:rFonts w:asciiTheme="minorHAnsi" w:hAnsiTheme="minorHAnsi"/>
        </w:rPr>
        <w:t xml:space="preserve"> - 1994 r.</w:t>
      </w:r>
    </w:p>
    <w:p w14:paraId="670C103B" w14:textId="77777777" w:rsidR="001F1101" w:rsidRPr="001F1101" w:rsidRDefault="001F1101" w:rsidP="001F1101">
      <w:pPr>
        <w:rPr>
          <w:rFonts w:asciiTheme="minorHAnsi" w:hAnsiTheme="minorHAnsi"/>
        </w:rPr>
      </w:pPr>
    </w:p>
    <w:p w14:paraId="03FFECC3" w14:textId="77777777" w:rsidR="000F470F" w:rsidRPr="001F1101" w:rsidRDefault="000F470F">
      <w:pPr>
        <w:rPr>
          <w:rFonts w:asciiTheme="minorHAnsi" w:hAnsiTheme="minorHAnsi"/>
        </w:rPr>
      </w:pPr>
    </w:p>
    <w:sectPr w:rsidR="000F470F" w:rsidRPr="001F1101" w:rsidSect="001F1101">
      <w:headerReference w:type="even" r:id="rId7"/>
      <w:headerReference w:type="default" r:id="rId8"/>
      <w:footerReference w:type="default" r:id="rId9"/>
      <w:pgSz w:w="11907" w:h="16840" w:code="9"/>
      <w:pgMar w:top="1546" w:right="2268" w:bottom="3119" w:left="2268" w:header="964" w:footer="68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77D9B" w14:textId="77777777" w:rsidR="0081576D" w:rsidRDefault="0081576D" w:rsidP="001F1101">
      <w:r>
        <w:separator/>
      </w:r>
    </w:p>
  </w:endnote>
  <w:endnote w:type="continuationSeparator" w:id="0">
    <w:p w14:paraId="32AB31CC" w14:textId="77777777" w:rsidR="0081576D" w:rsidRDefault="0081576D" w:rsidP="001F1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231116775"/>
      <w:docPartObj>
        <w:docPartGallery w:val="Page Numbers (Bottom of Page)"/>
        <w:docPartUnique/>
      </w:docPartObj>
    </w:sdtPr>
    <w:sdtEndPr/>
    <w:sdtContent>
      <w:p w14:paraId="78AEFB43" w14:textId="13FB246B" w:rsidR="001F1101" w:rsidRDefault="001F110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9DE4DD" w14:textId="77777777" w:rsidR="001F1101" w:rsidRDefault="001F1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99C3F" w14:textId="77777777" w:rsidR="0081576D" w:rsidRDefault="0081576D" w:rsidP="001F1101">
      <w:r>
        <w:separator/>
      </w:r>
    </w:p>
  </w:footnote>
  <w:footnote w:type="continuationSeparator" w:id="0">
    <w:p w14:paraId="1434A36C" w14:textId="77777777" w:rsidR="0081576D" w:rsidRDefault="0081576D" w:rsidP="001F1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A3F7" w14:textId="77777777" w:rsidR="009E5F7C" w:rsidRDefault="009E5F7C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536"/>
      <w:gridCol w:w="2052"/>
    </w:tblGrid>
    <w:tr w:rsidR="00A85C97" w14:paraId="40550C7E" w14:textId="77777777">
      <w:tc>
        <w:tcPr>
          <w:tcW w:w="921" w:type="dxa"/>
          <w:tcBorders>
            <w:bottom w:val="single" w:sz="6" w:space="0" w:color="auto"/>
          </w:tcBorders>
        </w:tcPr>
        <w:p w14:paraId="6FBA1039" w14:textId="77777777" w:rsidR="009E5F7C" w:rsidRDefault="009E5F7C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38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536" w:type="dxa"/>
        </w:tcPr>
        <w:p w14:paraId="500D3E36" w14:textId="77777777" w:rsidR="009E5F7C" w:rsidRDefault="009E5F7C">
          <w:pPr>
            <w:pStyle w:val="Nagwek"/>
            <w:jc w:val="right"/>
            <w:rPr>
              <w:rFonts w:ascii="Times New Roman" w:hAnsi="Times New Roman"/>
              <w:i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Dolne warstwy podbudów oraz oczyszczenie</w:t>
          </w:r>
        </w:p>
        <w:p w14:paraId="27187FDA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i skropienie</w:t>
          </w:r>
        </w:p>
      </w:tc>
      <w:tc>
        <w:tcPr>
          <w:tcW w:w="2052" w:type="dxa"/>
        </w:tcPr>
        <w:p w14:paraId="71ED86B0" w14:textId="77777777" w:rsidR="009E5F7C" w:rsidRDefault="009E5F7C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D-04.01.01</w:t>
          </w:r>
          <w:r>
            <w:rPr>
              <w:rFonts w:ascii="Times New Roman" w:hAnsi="Times New Roman"/>
              <w:b/>
              <w:i/>
              <w:sz w:val="20"/>
            </w:rPr>
            <w:sym w:font="Symbol" w:char="F0B8"/>
          </w:r>
          <w:r>
            <w:rPr>
              <w:rFonts w:ascii="Times New Roman" w:hAnsi="Times New Roman"/>
              <w:b/>
              <w:i/>
              <w:sz w:val="20"/>
            </w:rPr>
            <w:t xml:space="preserve"> </w:t>
          </w:r>
          <w:r>
            <w:rPr>
              <w:rFonts w:ascii="Times New Roman" w:hAnsi="Times New Roman"/>
              <w:i/>
              <w:sz w:val="20"/>
            </w:rPr>
            <w:t>04.03.01</w:t>
          </w:r>
        </w:p>
      </w:tc>
    </w:tr>
  </w:tbl>
  <w:p w14:paraId="19CD0FAC" w14:textId="77777777" w:rsidR="009E5F7C" w:rsidRDefault="009E5F7C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D720" w14:textId="29567A80" w:rsidR="001F1101" w:rsidRDefault="001F1101">
    <w:pPr>
      <w:pStyle w:val="Nagwek"/>
    </w:pPr>
    <w:r>
      <w:rPr>
        <w:noProof/>
      </w:rPr>
      <w:drawing>
        <wp:inline distT="0" distB="0" distL="0" distR="0" wp14:anchorId="75A659BD" wp14:editId="09CD8E51">
          <wp:extent cx="1374775" cy="435610"/>
          <wp:effectExtent l="0" t="0" r="0" b="2540"/>
          <wp:docPr id="469428063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6D756C40"/>
    <w:multiLevelType w:val="singleLevel"/>
    <w:tmpl w:val="6860B2C0"/>
    <w:lvl w:ilvl="0">
      <w:start w:val="4"/>
      <w:numFmt w:val="decimal"/>
      <w:lvlText w:val="%1."/>
      <w:legacy w:legacy="1" w:legacySpace="57" w:legacyIndent="340"/>
      <w:lvlJc w:val="center"/>
      <w:pPr>
        <w:ind w:left="340" w:hanging="340"/>
      </w:pPr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004261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01"/>
    <w:rsid w:val="0006438F"/>
    <w:rsid w:val="000F470F"/>
    <w:rsid w:val="001F1101"/>
    <w:rsid w:val="00522188"/>
    <w:rsid w:val="006416FD"/>
    <w:rsid w:val="006F1CCA"/>
    <w:rsid w:val="0081576D"/>
    <w:rsid w:val="009B4DB0"/>
    <w:rsid w:val="009E5F7C"/>
    <w:rsid w:val="009F2194"/>
    <w:rsid w:val="00A85C97"/>
    <w:rsid w:val="00DA2636"/>
    <w:rsid w:val="00DA5FBF"/>
    <w:rsid w:val="00E577DC"/>
    <w:rsid w:val="00E86318"/>
    <w:rsid w:val="00F7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0D2D7"/>
  <w15:chartTrackingRefBased/>
  <w15:docId w15:val="{5BBC6171-C252-44B4-BDDA-055340E9A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F11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1F11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1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1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1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1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1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1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1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1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1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1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1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1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1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1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1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1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1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1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1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1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1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1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1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1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1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1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10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1F1101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semiHidden/>
    <w:rsid w:val="001F1101"/>
  </w:style>
  <w:style w:type="paragraph" w:styleId="Nagwek">
    <w:name w:val="header"/>
    <w:basedOn w:val="Normalny"/>
    <w:link w:val="NagwekZnak"/>
    <w:semiHidden/>
    <w:rsid w:val="001F1101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1F1101"/>
    <w:rPr>
      <w:rFonts w:ascii="Century Gothic" w:eastAsia="Times New Roman" w:hAnsi="Century Gothic" w:cs="Times New Roman"/>
      <w:kern w:val="0"/>
      <w:szCs w:val="20"/>
      <w:lang w:eastAsia="pl-PL"/>
      <w14:ligatures w14:val="none"/>
    </w:rPr>
  </w:style>
  <w:style w:type="paragraph" w:customStyle="1" w:styleId="Standardowytekst">
    <w:name w:val="Standardowy.tekst"/>
    <w:rsid w:val="001F110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F11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10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1F1101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1F1101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1632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8</cp:revision>
  <dcterms:created xsi:type="dcterms:W3CDTF">2025-04-02T06:10:00Z</dcterms:created>
  <dcterms:modified xsi:type="dcterms:W3CDTF">2025-04-15T09:00:00Z</dcterms:modified>
</cp:coreProperties>
</file>