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340573" w:rsidRDefault="00B80138" w:rsidP="0035656C">
      <w:pPr>
        <w:spacing w:line="360" w:lineRule="auto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778CD351" w14:textId="309695A8" w:rsidR="00C35C4E" w:rsidRDefault="00C35C4E" w:rsidP="00C35C4E">
      <w:pPr>
        <w:pStyle w:val="LO-normal"/>
        <w:jc w:val="right"/>
        <w:rPr>
          <w:sz w:val="24"/>
          <w:szCs w:val="24"/>
        </w:rPr>
      </w:pPr>
      <w:bookmarkStart w:id="0" w:name="_Hlk64281848"/>
      <w:r>
        <w:rPr>
          <w:sz w:val="24"/>
          <w:szCs w:val="24"/>
        </w:rPr>
        <w:t>Lublin dnia 0</w:t>
      </w:r>
      <w:r>
        <w:rPr>
          <w:sz w:val="24"/>
          <w:szCs w:val="24"/>
        </w:rPr>
        <w:t>3</w:t>
      </w:r>
      <w:r>
        <w:rPr>
          <w:sz w:val="24"/>
          <w:szCs w:val="24"/>
        </w:rPr>
        <w:t>-</w:t>
      </w:r>
      <w:r>
        <w:rPr>
          <w:sz w:val="24"/>
          <w:szCs w:val="24"/>
        </w:rPr>
        <w:t>03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5</w:t>
      </w:r>
    </w:p>
    <w:p w14:paraId="7093B4D2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6D8CD9CB" w14:textId="4924E3BC" w:rsidR="00C35C4E" w:rsidRDefault="00C35C4E" w:rsidP="00C35C4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</w:t>
      </w:r>
      <w:r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8C242D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74FC0C89" w14:textId="77777777" w:rsidR="00E90EAB" w:rsidRPr="00C35C4E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color w:val="FF0000"/>
          <w:sz w:val="22"/>
          <w:szCs w:val="22"/>
          <w:lang w:eastAsia="zh-CN"/>
        </w:rPr>
      </w:pPr>
    </w:p>
    <w:p w14:paraId="4DAD975B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bookmarkEnd w:id="0"/>
    <w:p w14:paraId="48A86640" w14:textId="77777777" w:rsidR="00C35C4E" w:rsidRDefault="00C35C4E" w:rsidP="00C35C4E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F676FF3" w14:textId="77777777" w:rsidR="00C35C4E" w:rsidRDefault="00C35C4E" w:rsidP="00C35C4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artykułów spożywczych dla zrównoważenia wysiłku energetycznego dla Honorowych Dawców Krwi</w:t>
      </w:r>
    </w:p>
    <w:p w14:paraId="3E3EC127" w14:textId="77777777" w:rsidR="00C35C4E" w:rsidRDefault="00C35C4E" w:rsidP="00C35C4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 xml:space="preserve">trybie przetargu nieograniczonego, na podstawie art. 129 ust. 1 pkt 1) </w:t>
      </w:r>
    </w:p>
    <w:p w14:paraId="0884C306" w14:textId="77777777" w:rsidR="00C35C4E" w:rsidRDefault="00C35C4E" w:rsidP="00C35C4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SZP.26.2.11.2025.EM</w:t>
      </w:r>
    </w:p>
    <w:p w14:paraId="683A6617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236B60F1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6972B632" w14:textId="77777777" w:rsidR="00C35C4E" w:rsidRDefault="00C35C4E" w:rsidP="00C35C4E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70C4824A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3DC740D3" w14:textId="77777777" w:rsidR="00C35C4E" w:rsidRDefault="00C35C4E" w:rsidP="00C35C4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71F0729D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3069D8D0" w14:textId="77777777" w:rsidR="00C35C4E" w:rsidRDefault="00C35C4E" w:rsidP="00C35C4E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C35C4E" w14:paraId="7915E194" w14:textId="77777777" w:rsidTr="005976E3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F6D11" w14:textId="77777777" w:rsidR="00C35C4E" w:rsidRDefault="00C35C4E" w:rsidP="005976E3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80648" w14:textId="77777777" w:rsidR="00C35C4E" w:rsidRDefault="00C35C4E" w:rsidP="005976E3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C35C4E" w14:paraId="50C79F19" w14:textId="77777777" w:rsidTr="005976E3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BDA68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Produkcyjno-Handlowe "POLARIS" MAŁGORZATA GRUSZCZYŃSKA,</w:t>
            </w:r>
          </w:p>
          <w:p w14:paraId="4576BA7F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Kalisz</w:t>
            </w:r>
          </w:p>
          <w:p w14:paraId="76DD777F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E296A" w14:textId="1DB36AEC" w:rsidR="00C35C4E" w:rsidRDefault="00C35C4E" w:rsidP="005976E3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95520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C35C4E" w14:paraId="082BD936" w14:textId="77777777" w:rsidTr="005976E3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F68E3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SANTE A. Kowalski </w:t>
            </w:r>
            <w:proofErr w:type="spellStart"/>
            <w:r>
              <w:rPr>
                <w:sz w:val="24"/>
                <w:szCs w:val="24"/>
              </w:rPr>
              <w:t>Sp.J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14:paraId="56D78808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258A8442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09A4A" w14:textId="77777777" w:rsidR="00C35C4E" w:rsidRDefault="00C35C4E" w:rsidP="005976E3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1142400.00</w:t>
            </w:r>
          </w:p>
        </w:tc>
      </w:tr>
      <w:tr w:rsidR="00C35C4E" w14:paraId="507F8528" w14:textId="77777777" w:rsidTr="005976E3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8954E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ZPHU WAN-VIT,</w:t>
            </w:r>
          </w:p>
          <w:p w14:paraId="36C49D04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Janowiec </w:t>
            </w:r>
            <w:proofErr w:type="spellStart"/>
            <w:r>
              <w:rPr>
                <w:sz w:val="24"/>
                <w:szCs w:val="24"/>
              </w:rPr>
              <w:t>Wlkp</w:t>
            </w:r>
            <w:proofErr w:type="spellEnd"/>
          </w:p>
          <w:p w14:paraId="2FC86777" w14:textId="77777777" w:rsidR="00C35C4E" w:rsidRDefault="00C35C4E" w:rsidP="005976E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5FEDF" w14:textId="77777777" w:rsidR="00C35C4E" w:rsidRDefault="00C35C4E" w:rsidP="005976E3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1356600.00</w:t>
            </w:r>
          </w:p>
        </w:tc>
      </w:tr>
    </w:tbl>
    <w:p w14:paraId="472428B2" w14:textId="77777777" w:rsidR="00C35C4E" w:rsidRDefault="00C35C4E" w:rsidP="00C35C4E">
      <w:pPr>
        <w:pStyle w:val="LO-normal"/>
        <w:rPr>
          <w:sz w:val="24"/>
          <w:szCs w:val="24"/>
        </w:rPr>
      </w:pPr>
    </w:p>
    <w:p w14:paraId="513A1459" w14:textId="476C0822" w:rsidR="00C35C4E" w:rsidRDefault="00C35C4E" w:rsidP="00C35C4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>
        <w:rPr>
          <w:sz w:val="24"/>
          <w:szCs w:val="24"/>
        </w:rPr>
        <w:t>03.03.2025</w:t>
      </w:r>
      <w:r>
        <w:rPr>
          <w:sz w:val="24"/>
          <w:szCs w:val="24"/>
        </w:rPr>
        <w:t xml:space="preserve"> .</w:t>
      </w:r>
    </w:p>
    <w:p w14:paraId="1E052FCE" w14:textId="02F71420" w:rsidR="005C19AD" w:rsidRPr="00E90EAB" w:rsidRDefault="005C19AD" w:rsidP="005C19AD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</w:p>
    <w:p w14:paraId="49B11A49" w14:textId="152EAC63" w:rsidR="00650039" w:rsidRPr="001B7FD6" w:rsidRDefault="00650039" w:rsidP="0035656C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C35C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0B71" w14:textId="77777777" w:rsidR="00AE6DA8" w:rsidRDefault="00AE6DA8" w:rsidP="006668EB">
      <w:r>
        <w:separator/>
      </w:r>
    </w:p>
  </w:endnote>
  <w:endnote w:type="continuationSeparator" w:id="0">
    <w:p w14:paraId="492B0847" w14:textId="77777777" w:rsidR="00AE6DA8" w:rsidRDefault="00AE6DA8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1" w:name="_Hlk121401883"/>
    <w:bookmarkStart w:id="2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E741" w14:textId="77777777" w:rsidR="00AE6DA8" w:rsidRDefault="00AE6DA8" w:rsidP="006668EB">
      <w:r>
        <w:separator/>
      </w:r>
    </w:p>
  </w:footnote>
  <w:footnote w:type="continuationSeparator" w:id="0">
    <w:p w14:paraId="3D0BD45A" w14:textId="77777777" w:rsidR="00AE6DA8" w:rsidRDefault="00AE6DA8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37515"/>
    <w:rsid w:val="00041874"/>
    <w:rsid w:val="00072104"/>
    <w:rsid w:val="000C1A39"/>
    <w:rsid w:val="000D64A4"/>
    <w:rsid w:val="000E38DE"/>
    <w:rsid w:val="00114FD1"/>
    <w:rsid w:val="00125516"/>
    <w:rsid w:val="001B4A63"/>
    <w:rsid w:val="001B7FD6"/>
    <w:rsid w:val="0024136E"/>
    <w:rsid w:val="00256030"/>
    <w:rsid w:val="0029687F"/>
    <w:rsid w:val="00340573"/>
    <w:rsid w:val="0035656C"/>
    <w:rsid w:val="00382D53"/>
    <w:rsid w:val="003835FC"/>
    <w:rsid w:val="003855BA"/>
    <w:rsid w:val="00391692"/>
    <w:rsid w:val="003D2B9E"/>
    <w:rsid w:val="003F5B5D"/>
    <w:rsid w:val="0055249F"/>
    <w:rsid w:val="005A54A3"/>
    <w:rsid w:val="005C19AD"/>
    <w:rsid w:val="006320C6"/>
    <w:rsid w:val="00650039"/>
    <w:rsid w:val="00657894"/>
    <w:rsid w:val="006668EB"/>
    <w:rsid w:val="006A75CE"/>
    <w:rsid w:val="00710038"/>
    <w:rsid w:val="00724EE8"/>
    <w:rsid w:val="007E2377"/>
    <w:rsid w:val="0089365B"/>
    <w:rsid w:val="008E0ACE"/>
    <w:rsid w:val="00910D29"/>
    <w:rsid w:val="0094458A"/>
    <w:rsid w:val="0094696D"/>
    <w:rsid w:val="009C62AB"/>
    <w:rsid w:val="00A275C0"/>
    <w:rsid w:val="00AD5766"/>
    <w:rsid w:val="00AE6DA8"/>
    <w:rsid w:val="00B0399F"/>
    <w:rsid w:val="00B56F06"/>
    <w:rsid w:val="00B645C6"/>
    <w:rsid w:val="00B7795E"/>
    <w:rsid w:val="00B80138"/>
    <w:rsid w:val="00BA0012"/>
    <w:rsid w:val="00BF17E3"/>
    <w:rsid w:val="00BF5503"/>
    <w:rsid w:val="00C17F4F"/>
    <w:rsid w:val="00C35C4E"/>
    <w:rsid w:val="00C5230C"/>
    <w:rsid w:val="00C63B7C"/>
    <w:rsid w:val="00CC68A5"/>
    <w:rsid w:val="00D45923"/>
    <w:rsid w:val="00D947CD"/>
    <w:rsid w:val="00DB3763"/>
    <w:rsid w:val="00DB765B"/>
    <w:rsid w:val="00DD4DD8"/>
    <w:rsid w:val="00E43B11"/>
    <w:rsid w:val="00E90EAB"/>
    <w:rsid w:val="00ED00EA"/>
    <w:rsid w:val="00F22319"/>
    <w:rsid w:val="00F26F12"/>
    <w:rsid w:val="00F6493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35656C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35656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656C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3F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O-normal">
    <w:name w:val="LO-normal"/>
    <w:qFormat/>
    <w:rsid w:val="00C35C4E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C35C4E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Elżbieta Myśliwiec</cp:lastModifiedBy>
  <cp:revision>10</cp:revision>
  <cp:lastPrinted>2025-03-03T10:38:00Z</cp:lastPrinted>
  <dcterms:created xsi:type="dcterms:W3CDTF">2025-02-12T09:10:00Z</dcterms:created>
  <dcterms:modified xsi:type="dcterms:W3CDTF">2025-03-03T10:38:00Z</dcterms:modified>
</cp:coreProperties>
</file>