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43FC" w14:textId="34BDE587" w:rsidR="00CB7E30" w:rsidRPr="003E0495" w:rsidRDefault="00A71CDB" w:rsidP="00783B87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E0495">
        <w:rPr>
          <w:rFonts w:ascii="Arial" w:eastAsia="Times New Roman" w:hAnsi="Arial" w:cs="Arial"/>
          <w:snapToGrid w:val="0"/>
          <w:lang w:eastAsia="pl-PL"/>
        </w:rPr>
        <w:t>Rząska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E3004A">
        <w:rPr>
          <w:rFonts w:ascii="Arial" w:eastAsia="Times New Roman" w:hAnsi="Arial" w:cs="Arial"/>
          <w:snapToGrid w:val="0"/>
          <w:lang w:eastAsia="pl-PL"/>
        </w:rPr>
        <w:t>29</w:t>
      </w:r>
      <w:r w:rsidR="00BF6F74">
        <w:rPr>
          <w:rFonts w:ascii="Arial" w:eastAsia="Times New Roman" w:hAnsi="Arial" w:cs="Arial"/>
          <w:snapToGrid w:val="0"/>
          <w:lang w:eastAsia="pl-PL"/>
        </w:rPr>
        <w:t>.</w:t>
      </w:r>
      <w:r w:rsidR="00C968FC">
        <w:rPr>
          <w:rFonts w:ascii="Arial" w:eastAsia="Times New Roman" w:hAnsi="Arial" w:cs="Arial"/>
          <w:snapToGrid w:val="0"/>
          <w:lang w:eastAsia="pl-PL"/>
        </w:rPr>
        <w:t>0</w:t>
      </w:r>
      <w:r w:rsidR="00E3004A">
        <w:rPr>
          <w:rFonts w:ascii="Arial" w:eastAsia="Times New Roman" w:hAnsi="Arial" w:cs="Arial"/>
          <w:snapToGrid w:val="0"/>
          <w:lang w:eastAsia="pl-PL"/>
        </w:rPr>
        <w:t>4</w:t>
      </w:r>
      <w:r w:rsidR="00820EA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>20</w:t>
      </w:r>
      <w:r w:rsidRPr="003E0495">
        <w:rPr>
          <w:rFonts w:ascii="Arial" w:eastAsia="Times New Roman" w:hAnsi="Arial" w:cs="Arial"/>
          <w:snapToGrid w:val="0"/>
          <w:lang w:eastAsia="pl-PL"/>
        </w:rPr>
        <w:t>2</w:t>
      </w:r>
      <w:r w:rsidR="00C968FC">
        <w:rPr>
          <w:rFonts w:ascii="Arial" w:eastAsia="Times New Roman" w:hAnsi="Arial" w:cs="Arial"/>
          <w:snapToGrid w:val="0"/>
          <w:lang w:eastAsia="pl-PL"/>
        </w:rPr>
        <w:t>5</w:t>
      </w:r>
      <w:r w:rsidR="0083318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3E0495">
        <w:rPr>
          <w:rFonts w:ascii="Arial" w:eastAsia="Times New Roman" w:hAnsi="Arial" w:cs="Arial"/>
          <w:snapToGrid w:val="0"/>
          <w:lang w:eastAsia="pl-PL"/>
        </w:rPr>
        <w:t>r.</w:t>
      </w:r>
    </w:p>
    <w:p w14:paraId="521DE89F" w14:textId="77777777" w:rsidR="00CB7E30" w:rsidRPr="003E0495" w:rsidRDefault="00CB7E30" w:rsidP="003E049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071FFF0" w14:textId="542C4A8C" w:rsidR="00CB7E30" w:rsidRPr="003E0495" w:rsidRDefault="00890B78" w:rsidP="003E049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E0495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pytaniach do SWZ </w:t>
      </w:r>
    </w:p>
    <w:p w14:paraId="107494C6" w14:textId="77777777" w:rsidR="00CB7E30" w:rsidRPr="003E0495" w:rsidRDefault="00CB7E30" w:rsidP="003E04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8274B8" w14:textId="2B748B83" w:rsidR="003B7E12" w:rsidRPr="003B7E12" w:rsidRDefault="00CB7E30" w:rsidP="003B7E12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E0495">
        <w:rPr>
          <w:rFonts w:ascii="Arial" w:eastAsia="Calibri" w:hAnsi="Arial" w:cs="Arial"/>
          <w:b/>
        </w:rPr>
        <w:t>Dotyczy:</w:t>
      </w:r>
      <w:r w:rsidRPr="003E0495">
        <w:rPr>
          <w:rFonts w:ascii="Arial" w:eastAsia="Calibri" w:hAnsi="Arial" w:cs="Arial"/>
        </w:rPr>
        <w:t xml:space="preserve"> </w:t>
      </w:r>
      <w:r w:rsidR="007E7C21">
        <w:rPr>
          <w:rFonts w:ascii="Arial" w:eastAsia="Calibri" w:hAnsi="Arial" w:cs="Arial"/>
        </w:rPr>
        <w:t>postępowania przetargowego</w:t>
      </w:r>
      <w:r w:rsidR="003B7E12">
        <w:rPr>
          <w:rFonts w:ascii="Arial" w:eastAsia="Calibri" w:hAnsi="Arial" w:cs="Arial"/>
        </w:rPr>
        <w:t xml:space="preserve"> </w:t>
      </w:r>
      <w:r w:rsidR="00815785">
        <w:rPr>
          <w:rFonts w:ascii="Arial" w:eastAsia="Calibri" w:hAnsi="Arial" w:cs="Arial"/>
        </w:rPr>
        <w:t xml:space="preserve">prowadzonego przez </w:t>
      </w:r>
      <w:r w:rsidR="00815785" w:rsidRPr="00815785">
        <w:rPr>
          <w:rFonts w:ascii="Arial" w:eastAsia="Calibri" w:hAnsi="Arial" w:cs="Arial"/>
        </w:rPr>
        <w:t>35</w:t>
      </w:r>
      <w:r w:rsidR="00815785">
        <w:rPr>
          <w:rFonts w:ascii="Arial" w:eastAsia="Calibri" w:hAnsi="Arial" w:cs="Arial"/>
        </w:rPr>
        <w:t>.</w:t>
      </w:r>
      <w:r w:rsidR="00815785" w:rsidRPr="00815785">
        <w:rPr>
          <w:rFonts w:ascii="Arial" w:eastAsia="Calibri" w:hAnsi="Arial" w:cs="Arial"/>
        </w:rPr>
        <w:t xml:space="preserve"> Wojskowy Oddział Gospodarczy</w:t>
      </w:r>
      <w:r w:rsidR="00815785">
        <w:rPr>
          <w:rFonts w:ascii="Arial" w:eastAsia="Calibri" w:hAnsi="Arial" w:cs="Arial"/>
        </w:rPr>
        <w:t xml:space="preserve"> </w:t>
      </w:r>
      <w:r w:rsidR="00724CCB">
        <w:rPr>
          <w:rFonts w:ascii="Arial" w:eastAsia="Calibri" w:hAnsi="Arial" w:cs="Arial"/>
        </w:rPr>
        <w:t xml:space="preserve">pn. </w:t>
      </w:r>
      <w:bookmarkStart w:id="0" w:name="_Hlk113605084"/>
      <w:r w:rsidR="007E7C21" w:rsidRPr="007E7C21">
        <w:rPr>
          <w:rFonts w:ascii="Arial" w:eastAsia="Calibri" w:hAnsi="Arial" w:cs="Arial"/>
          <w:b/>
          <w:bCs/>
        </w:rPr>
        <w:t>„</w:t>
      </w:r>
      <w:bookmarkStart w:id="1" w:name="_Hlk92956222"/>
      <w:r w:rsidR="007E7C21" w:rsidRPr="007E7C21">
        <w:rPr>
          <w:rFonts w:ascii="Arial" w:eastAsia="Calibri" w:hAnsi="Arial" w:cs="Arial"/>
          <w:b/>
          <w:bCs/>
        </w:rPr>
        <w:t xml:space="preserve">Dostawa materiałów do analiz oraz leków i preparatów weterynaryjnych dla potrzeb Wojskowego Ośrodka Medycyny Prewencyjnej </w:t>
      </w:r>
      <w:r w:rsidR="007E7C21">
        <w:rPr>
          <w:rFonts w:ascii="Arial" w:eastAsia="Calibri" w:hAnsi="Arial" w:cs="Arial"/>
          <w:b/>
          <w:bCs/>
        </w:rPr>
        <w:br/>
      </w:r>
      <w:r w:rsidR="007E7C21" w:rsidRPr="007E7C21">
        <w:rPr>
          <w:rFonts w:ascii="Arial" w:eastAsia="Calibri" w:hAnsi="Arial" w:cs="Arial"/>
          <w:b/>
          <w:bCs/>
        </w:rPr>
        <w:t>w Krakowie</w:t>
      </w:r>
      <w:bookmarkEnd w:id="1"/>
      <w:r w:rsidR="007E7C21" w:rsidRPr="007E7C21">
        <w:rPr>
          <w:rFonts w:ascii="Arial" w:eastAsia="Calibri" w:hAnsi="Arial" w:cs="Arial"/>
          <w:b/>
          <w:bCs/>
        </w:rPr>
        <w:t>”</w:t>
      </w:r>
      <w:r w:rsidR="007E7C21">
        <w:rPr>
          <w:rFonts w:ascii="Arial" w:eastAsia="Calibri" w:hAnsi="Arial" w:cs="Arial"/>
          <w:b/>
          <w:bCs/>
        </w:rPr>
        <w:t>.</w:t>
      </w:r>
      <w:r w:rsidR="003B7E12">
        <w:rPr>
          <w:rFonts w:ascii="Arial" w:eastAsia="Calibri" w:hAnsi="Arial" w:cs="Arial"/>
          <w:b/>
          <w:bCs/>
        </w:rPr>
        <w:t xml:space="preserve"> </w:t>
      </w:r>
      <w:bookmarkStart w:id="2" w:name="_Hlk147483252"/>
      <w:bookmarkStart w:id="3" w:name="_Hlk147829131"/>
      <w:r w:rsidR="003B7E12" w:rsidRPr="003B7E12">
        <w:rPr>
          <w:rFonts w:ascii="Arial" w:eastAsia="Calibri" w:hAnsi="Arial" w:cs="Arial"/>
          <w:b/>
          <w:bCs/>
        </w:rPr>
        <w:t xml:space="preserve">Nr postępowania: </w:t>
      </w:r>
      <w:bookmarkEnd w:id="0"/>
      <w:bookmarkEnd w:id="2"/>
      <w:bookmarkEnd w:id="3"/>
      <w:r w:rsidR="00E3004A">
        <w:rPr>
          <w:rFonts w:ascii="Arial" w:eastAsia="Calibri" w:hAnsi="Arial" w:cs="Arial"/>
          <w:b/>
          <w:bCs/>
        </w:rPr>
        <w:t>21</w:t>
      </w:r>
      <w:r w:rsidR="007E7C21" w:rsidRPr="007E7C21">
        <w:rPr>
          <w:rFonts w:ascii="Arial" w:eastAsia="Calibri" w:hAnsi="Arial" w:cs="Arial"/>
          <w:b/>
          <w:bCs/>
        </w:rPr>
        <w:t>/MED/2</w:t>
      </w:r>
      <w:r w:rsidR="00E3004A">
        <w:rPr>
          <w:rFonts w:ascii="Arial" w:eastAsia="Calibri" w:hAnsi="Arial" w:cs="Arial"/>
          <w:b/>
          <w:bCs/>
        </w:rPr>
        <w:t>5</w:t>
      </w:r>
      <w:r w:rsidR="007E7C21">
        <w:rPr>
          <w:rFonts w:ascii="Arial" w:eastAsia="Calibri" w:hAnsi="Arial" w:cs="Arial"/>
          <w:b/>
          <w:bCs/>
        </w:rPr>
        <w:t>.</w:t>
      </w:r>
    </w:p>
    <w:p w14:paraId="2D589397" w14:textId="2E8CE448" w:rsidR="00CB7E30" w:rsidRPr="003E0495" w:rsidRDefault="006212A6" w:rsidP="00BF2B83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ab/>
      </w:r>
    </w:p>
    <w:p w14:paraId="1BADDBD7" w14:textId="77777777" w:rsidR="00E3004A" w:rsidRPr="00E3004A" w:rsidRDefault="00E3004A" w:rsidP="00E3004A">
      <w:pPr>
        <w:spacing w:after="160" w:line="259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W związku z pytaniami jakie wpłynęły do Zamawiającego dot. postępowania przetargowego sygn.21/med./25, Zamawiający udziela odpowiedzi.</w:t>
      </w:r>
    </w:p>
    <w:p w14:paraId="77D792B4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:u w:val="single"/>
          <w14:ligatures w14:val="standardContextual"/>
        </w:rPr>
      </w:pPr>
      <w:r w:rsidRPr="00E3004A">
        <w:rPr>
          <w:rFonts w:ascii="Arial" w:eastAsia="Aptos" w:hAnsi="Arial" w:cs="Arial"/>
          <w:kern w:val="2"/>
          <w:u w:val="single"/>
          <w14:ligatures w14:val="standardContextual"/>
        </w:rPr>
        <w:t xml:space="preserve">Dotyczy części nr 7- Roztwory wzorcowe: </w:t>
      </w:r>
    </w:p>
    <w:p w14:paraId="24240E29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Pytanie nr 1:</w:t>
      </w:r>
    </w:p>
    <w:p w14:paraId="163FFDA9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 xml:space="preserve">Pozycja 9. </w:t>
      </w:r>
    </w:p>
    <w:p w14:paraId="2FF2E9CD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Wystąpiła omyka pisarska w numerze katalogowym w pozycji nr 9. Jako dowód przedstawiam specyfikację ze strony producenta: </w:t>
      </w:r>
    </w:p>
    <w:p w14:paraId="15003A29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noProof/>
          <w:kern w:val="2"/>
          <w:lang w:eastAsia="pl-PL"/>
          <w14:ligatures w14:val="standardContextual"/>
        </w:rPr>
        <w:drawing>
          <wp:inline distT="0" distB="0" distL="0" distR="0" wp14:anchorId="656E22A7" wp14:editId="4D345B66">
            <wp:extent cx="3188226" cy="2072640"/>
            <wp:effectExtent l="0" t="0" r="0" b="3810"/>
            <wp:docPr id="1433890776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90776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9927" cy="208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04D2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Prawidłowy numer katalogowy wyspecyfikowanego wzorca konduktometrycznego firmy  CPAchem to CS2.5P53S.L5. </w:t>
      </w:r>
    </w:p>
    <w:p w14:paraId="2EF9C288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</w:p>
    <w:p w14:paraId="3EA8B7DE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Zamawiający potwierdza, że poprawny nr katalogowy to: CS2.5P53S.L5, zmiana została naniesiona w formularzu cenowym.</w:t>
      </w:r>
    </w:p>
    <w:p w14:paraId="69A29F08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 xml:space="preserve">Pytanie nr 2: </w:t>
      </w:r>
    </w:p>
    <w:p w14:paraId="1EBBD884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>Pozycja 21.</w:t>
      </w:r>
    </w:p>
    <w:p w14:paraId="276DF4EE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Wyspecyfikowany w pozycji 21 CRM mętności CPA Chem o numerze kat. </w:t>
      </w:r>
      <w:r w:rsidRPr="00E3004A">
        <w:rPr>
          <w:rFonts w:ascii="Arial" w:eastAsia="Times New Roman" w:hAnsi="Arial" w:cs="Arial"/>
          <w:lang w:eastAsia="pl-PL"/>
        </w:rPr>
        <w:t xml:space="preserve">TD0.1NTU.L5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jest poza zakresem akredytacji Producenta ISO 17025 i ISO 17034 i </w:t>
      </w:r>
      <w:r w:rsidRPr="00E3004A">
        <w:rPr>
          <w:rFonts w:ascii="Arial" w:eastAsia="Times New Roman" w:hAnsi="Arial" w:cs="Arial"/>
          <w:lang w:eastAsia="pl-PL"/>
        </w:rPr>
        <w:t xml:space="preserve">posiada maksymalnie 6 miesięczny termin ważności, jako dowód przedstawiam informację zawartą na stronie producenta:  </w:t>
      </w:r>
    </w:p>
    <w:p w14:paraId="405A120C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Times New Roman" w:hAnsi="Arial" w:cs="Arial"/>
          <w:noProof/>
          <w:lang w:eastAsia="pl-PL"/>
        </w:rPr>
        <w:lastRenderedPageBreak/>
        <w:drawing>
          <wp:inline distT="0" distB="0" distL="0" distR="0" wp14:anchorId="6CA3461F" wp14:editId="4EC60CF2">
            <wp:extent cx="3961130" cy="2385625"/>
            <wp:effectExtent l="0" t="0" r="1270" b="0"/>
            <wp:docPr id="971812767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12767" name="Obraz 1" descr="Obraz zawierający tekst, zrzut ekranu, Czcionka, numer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33" cy="2392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32A0E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</w:p>
    <w:p w14:paraId="0F2130CF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Czy zamawiający wyrazi zgodę na zaoferowanie CRM mętności firmy</w:t>
      </w:r>
      <w:r w:rsidRPr="00E3004A">
        <w:rPr>
          <w:rFonts w:ascii="Arial" w:eastAsia="Times New Roman" w:hAnsi="Arial" w:cs="Arial"/>
          <w:lang w:eastAsia="pl-PL"/>
        </w:rPr>
        <w:t xml:space="preserve"> CPA Chem TD0.1NTU.L5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poza zakresem akredytacji </w:t>
      </w:r>
      <w:r w:rsidRPr="00E3004A">
        <w:rPr>
          <w:rFonts w:ascii="Arial" w:eastAsia="Times New Roman" w:hAnsi="Arial" w:cs="Arial"/>
          <w:lang w:eastAsia="pl-PL"/>
        </w:rPr>
        <w:t>z 6 miesięcznym terminem ważności?</w:t>
      </w:r>
    </w:p>
    <w:p w14:paraId="075A20E3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E3004A">
        <w:rPr>
          <w:rFonts w:ascii="Arial" w:eastAsia="Times New Roman" w:hAnsi="Arial" w:cs="Arial"/>
          <w:b/>
          <w:lang w:eastAsia="pl-PL"/>
        </w:rPr>
        <w:t>Odpowiedź:</w:t>
      </w:r>
    </w:p>
    <w:p w14:paraId="27AC53F9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Times New Roman" w:hAnsi="Arial" w:cs="Arial"/>
          <w:lang w:eastAsia="pl-PL"/>
        </w:rPr>
        <w:t>Zamawiający wyraża zgodę i w związku z tym wprowadził zmianę w formularzu cenowym.</w:t>
      </w:r>
    </w:p>
    <w:p w14:paraId="191E3114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E3004A">
        <w:rPr>
          <w:rFonts w:ascii="Arial" w:eastAsia="Times New Roman" w:hAnsi="Arial" w:cs="Arial"/>
          <w:b/>
          <w:lang w:eastAsia="pl-PL"/>
        </w:rPr>
        <w:t>Pytanie nr 3:</w:t>
      </w:r>
    </w:p>
    <w:p w14:paraId="364D99E4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 xml:space="preserve">Pozycja 15. </w:t>
      </w:r>
    </w:p>
    <w:p w14:paraId="5A15A08F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Wyspecyfikowany przez zamawiającego wzorzec barwy </w:t>
      </w:r>
      <w:r w:rsidRPr="00E3004A">
        <w:rPr>
          <w:rFonts w:ascii="Arial" w:eastAsia="Times New Roman" w:hAnsi="Arial" w:cs="Arial"/>
          <w:lang w:eastAsia="pl-PL"/>
        </w:rPr>
        <w:t xml:space="preserve">firmy Okręgowy Urząd Miar w Łodzi o numerze kat.20.AF.2b, jest poza zakresem akredytacji Producenta ISO 17025 i ISO 17034. </w:t>
      </w:r>
    </w:p>
    <w:p w14:paraId="0ABD7AE6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Czy zamawiający wyrazi zgodę na zaoferowanie wzorca barwy </w:t>
      </w:r>
      <w:r w:rsidRPr="00E3004A">
        <w:rPr>
          <w:rFonts w:ascii="Arial" w:eastAsia="Times New Roman" w:hAnsi="Arial" w:cs="Arial"/>
          <w:lang w:eastAsia="pl-PL"/>
        </w:rPr>
        <w:t xml:space="preserve">firmy Okręgowy Urząd Miar w Łodzi (Nr kat 20.AF.2b)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poza zakresem akredytacji, </w:t>
      </w:r>
      <w:r w:rsidRPr="00E3004A">
        <w:rPr>
          <w:rFonts w:ascii="Arial" w:eastAsia="Times New Roman" w:hAnsi="Arial" w:cs="Arial"/>
          <w:lang w:eastAsia="pl-PL"/>
        </w:rPr>
        <w:t>zgodnie z załączonym certyfikatem (załącznik poz.15 20.AF.2b)?</w:t>
      </w:r>
    </w:p>
    <w:p w14:paraId="22208114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E3004A">
        <w:rPr>
          <w:rFonts w:ascii="Arial" w:eastAsia="Times New Roman" w:hAnsi="Arial" w:cs="Arial"/>
          <w:b/>
          <w:lang w:eastAsia="pl-PL"/>
        </w:rPr>
        <w:t>Odpowiedź:</w:t>
      </w:r>
    </w:p>
    <w:p w14:paraId="5404A698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Times New Roman" w:hAnsi="Arial" w:cs="Arial"/>
          <w:lang w:eastAsia="pl-PL"/>
        </w:rPr>
        <w:t>Zamawiający wyraża zgodę i w związku z tym wprowadził zmianę w formularzu cenowym.</w:t>
      </w:r>
    </w:p>
    <w:p w14:paraId="5177F640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E3004A">
        <w:rPr>
          <w:rFonts w:ascii="Arial" w:eastAsia="Times New Roman" w:hAnsi="Arial" w:cs="Arial"/>
          <w:b/>
          <w:lang w:eastAsia="pl-PL"/>
        </w:rPr>
        <w:t>Pytanie nr 4:</w:t>
      </w:r>
    </w:p>
    <w:p w14:paraId="022ED7B6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b/>
          <w:bCs/>
          <w:lang w:eastAsia="pl-PL"/>
        </w:rPr>
      </w:pPr>
      <w:r w:rsidRPr="00E3004A">
        <w:rPr>
          <w:rFonts w:ascii="Arial" w:eastAsia="Times New Roman" w:hAnsi="Arial" w:cs="Arial"/>
          <w:b/>
          <w:bCs/>
          <w:lang w:eastAsia="pl-PL"/>
        </w:rPr>
        <w:t>Pozycja 18.</w:t>
      </w:r>
    </w:p>
    <w:p w14:paraId="5A160827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Times New Roman" w:hAnsi="Arial" w:cs="Arial"/>
          <w:lang w:eastAsia="pl-PL"/>
        </w:rPr>
        <w:t>Aktualnie dostępna seria dla materiału 59755-100ML ma datę ważności do 30.06.2027.</w:t>
      </w:r>
    </w:p>
    <w:p w14:paraId="1A43B25D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Czy Zamawiający wyrazi zgodę na </w:t>
      </w:r>
      <w:r w:rsidRPr="00E3004A">
        <w:rPr>
          <w:rFonts w:ascii="Arial" w:eastAsia="Times New Roman" w:hAnsi="Arial" w:cs="Arial"/>
          <w:lang w:eastAsia="pl-PL"/>
        </w:rPr>
        <w:t>dostarczenie wzorca z datą ważności do 30.06.2027?</w:t>
      </w:r>
    </w:p>
    <w:p w14:paraId="321E5D5F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Odpowiedź:</w:t>
      </w:r>
    </w:p>
    <w:p w14:paraId="51F0D935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1FC99BF9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Pytanie nr 5:</w:t>
      </w:r>
    </w:p>
    <w:p w14:paraId="14717182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 xml:space="preserve">Pozycja 35. </w:t>
      </w:r>
    </w:p>
    <w:p w14:paraId="5F1C37BB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Wyspecyfikowany przez Zamawiającego materiał </w:t>
      </w:r>
      <w:r w:rsidRPr="00E3004A">
        <w:rPr>
          <w:rFonts w:ascii="Arial" w:eastAsia="Times New Roman" w:hAnsi="Arial" w:cs="Arial"/>
          <w:lang w:eastAsia="pl-PL"/>
        </w:rPr>
        <w:t xml:space="preserve">firmy Sigma-Aldrich nr kat.185809-25G nie ma określonej daty ważności na certyfikacie. Producent udziela jedynie rocznej gwarancji od momentu zakupu dla tego produktu. W załączeniu informacja Producenta (załącznik Poz.35 </w:t>
      </w:r>
      <w:r w:rsidRPr="00E3004A">
        <w:rPr>
          <w:rFonts w:ascii="Arial" w:eastAsia="Times New Roman" w:hAnsi="Arial" w:cs="Arial"/>
          <w:lang w:eastAsia="pl-PL"/>
        </w:rPr>
        <w:lastRenderedPageBreak/>
        <w:t xml:space="preserve">Informacja o datach ważności produktów_wrzesień 2020-Merck). Czy Zamawiający wyrazi zgodę na </w:t>
      </w:r>
      <w:bookmarkStart w:id="4" w:name="_Hlk196228185"/>
      <w:r w:rsidRPr="00E3004A">
        <w:rPr>
          <w:rFonts w:ascii="Arial" w:eastAsia="Times New Roman" w:hAnsi="Arial" w:cs="Arial"/>
          <w:lang w:eastAsia="pl-PL"/>
        </w:rPr>
        <w:t>dostarczenie produktu z rocznym terminem przydatności?</w:t>
      </w:r>
      <w:bookmarkEnd w:id="4"/>
    </w:p>
    <w:p w14:paraId="5892E0EA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</w:p>
    <w:p w14:paraId="15CB6500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Odpowiedź:</w:t>
      </w:r>
    </w:p>
    <w:p w14:paraId="36EE6B5F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Zamawiający wyraża zgodę</w:t>
      </w:r>
      <w:r w:rsidRPr="00E3004A">
        <w:rPr>
          <w:rFonts w:ascii="Arial" w:eastAsia="Times New Roman" w:hAnsi="Arial" w:cs="Arial"/>
          <w:lang w:eastAsia="pl-PL"/>
        </w:rPr>
        <w:t xml:space="preserve"> i w związku z tym wprowadził zmianę w formularzu cenowym.</w:t>
      </w:r>
      <w:r w:rsidRPr="00E3004A">
        <w:rPr>
          <w:rFonts w:ascii="Arial" w:eastAsia="Aptos" w:hAnsi="Arial" w:cs="Arial"/>
          <w:kern w:val="2"/>
          <w14:ligatures w14:val="standardContextual"/>
        </w:rPr>
        <w:t>.</w:t>
      </w:r>
    </w:p>
    <w:p w14:paraId="7399E217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Pytanie nr 6:</w:t>
      </w:r>
    </w:p>
    <w:p w14:paraId="7183909A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 xml:space="preserve">Pozycja 38. </w:t>
      </w:r>
    </w:p>
    <w:p w14:paraId="5F4F54B6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Podany przez zamawiającego opis wskazuje na materiał producenta Hamilton, obecnie producent nie oferuje już wzorca w opakowaniu 300ml- zgodnie z informacją podaną na stronie Producenta, aktualnie dostępne jest tylko opakowanie o pojemności 250ml. Jako dowód w załączeniu przesyłamy specyfikację oraz przykładowy certyfikat oraz link do strony internetowej gdzie można również potwierdzić tą informację:</w:t>
      </w:r>
    </w:p>
    <w:p w14:paraId="0171B232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hyperlink r:id="rId11" w:history="1">
        <w:r w:rsidRPr="00E3004A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https://www.hamiltoncompany.com/process-analytics/sensors/238973?srsltid=AfmBOorCEyOuDxCHitAzII1sclHSArQfCAaDjFfi_HOzJxUoQ0yulf7d</w:t>
        </w:r>
      </w:hyperlink>
    </w:p>
    <w:p w14:paraId="01CDE71C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Czy zamawiający wyrazi zgodę na zaoferowanie wzorca w opakowaniu 250ml ?</w:t>
      </w:r>
    </w:p>
    <w:p w14:paraId="5327C077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Odpowiedź:</w:t>
      </w:r>
    </w:p>
    <w:p w14:paraId="370F6969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Zamawiający wyraża zgodę</w:t>
      </w:r>
      <w:r w:rsidRPr="00E3004A">
        <w:rPr>
          <w:rFonts w:ascii="Arial" w:eastAsia="Times New Roman" w:hAnsi="Arial" w:cs="Arial"/>
          <w:lang w:eastAsia="pl-PL"/>
        </w:rPr>
        <w:t xml:space="preserve"> i w związku z tym wprowadził zmianę w formularzu cenowym</w:t>
      </w:r>
      <w:r w:rsidRPr="00E3004A">
        <w:rPr>
          <w:rFonts w:ascii="Arial" w:eastAsia="Aptos" w:hAnsi="Arial" w:cs="Arial"/>
          <w:kern w:val="2"/>
          <w14:ligatures w14:val="standardContextual"/>
        </w:rPr>
        <w:t>.</w:t>
      </w:r>
    </w:p>
    <w:p w14:paraId="654BBA02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Pytanie nr 7:</w:t>
      </w:r>
    </w:p>
    <w:p w14:paraId="252BC8E7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>Pozycja 43.</w:t>
      </w:r>
    </w:p>
    <w:p w14:paraId="1BC70828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Czy Zamawiający wyrazi zgodę na </w:t>
      </w:r>
      <w:r w:rsidRPr="00E3004A">
        <w:rPr>
          <w:rFonts w:ascii="Arial" w:eastAsia="Times New Roman" w:hAnsi="Arial" w:cs="Arial"/>
          <w:lang w:eastAsia="pl-PL"/>
        </w:rPr>
        <w:t>dostarczenie wzorca z 24 miesięcznym terminem przydatności?</w:t>
      </w:r>
    </w:p>
    <w:p w14:paraId="3D90AFE3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Odpowiedź:</w:t>
      </w:r>
    </w:p>
    <w:p w14:paraId="72B86AA2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Zamawiający nie wyraża zgody.</w:t>
      </w:r>
    </w:p>
    <w:p w14:paraId="27DFBA85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Pytanie nr 8:</w:t>
      </w:r>
    </w:p>
    <w:p w14:paraId="4D0348EC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bCs/>
          <w:kern w:val="2"/>
          <w14:ligatures w14:val="standardContextual"/>
        </w:rPr>
        <w:t>Pozycja 47.</w:t>
      </w:r>
    </w:p>
    <w:p w14:paraId="12115FF3" w14:textId="77777777" w:rsidR="00E3004A" w:rsidRPr="00E3004A" w:rsidRDefault="00E3004A" w:rsidP="00E3004A">
      <w:pPr>
        <w:spacing w:after="160" w:line="259" w:lineRule="auto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Czy Zamawiający wyrazi zgodę na </w:t>
      </w:r>
      <w:r w:rsidRPr="00E3004A">
        <w:rPr>
          <w:rFonts w:ascii="Arial" w:eastAsia="Times New Roman" w:hAnsi="Arial" w:cs="Arial"/>
          <w:lang w:eastAsia="pl-PL"/>
        </w:rPr>
        <w:t>dostarczenie wzorca z datą ważności do 15.12.2028?</w:t>
      </w:r>
    </w:p>
    <w:p w14:paraId="3F9ABB6E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>Odpowiedź:</w:t>
      </w:r>
    </w:p>
    <w:p w14:paraId="2E152FBF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7DD5827B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02FBAF8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u w:val="single"/>
          <w14:ligatures w14:val="standardContextual"/>
        </w:rPr>
      </w:pPr>
      <w:r w:rsidRPr="00E3004A">
        <w:rPr>
          <w:rFonts w:ascii="Arial" w:eastAsia="Aptos" w:hAnsi="Arial" w:cs="Arial"/>
          <w:kern w:val="2"/>
          <w:u w:val="single"/>
          <w14:ligatures w14:val="standardContextual"/>
        </w:rPr>
        <w:t>Dotyczy: Część nr 1 Gotowe podłoża mikrobiologiczne</w:t>
      </w:r>
    </w:p>
    <w:p w14:paraId="0C8AB2A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1. Czy Zamawiający w pozycjach nr 3-4, 15-17, 21-22, 41, 47, 50, 55, 62 wyrazi zgodę na </w:t>
      </w:r>
    </w:p>
    <w:p w14:paraId="3FF38E60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zaoferowanie podłoży z terminem ważności minimum 11 tygodni od daty dostawy? Podłoża te </w:t>
      </w:r>
    </w:p>
    <w:p w14:paraId="7DA9D912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posiadają okres przydatności 3 miesięcy od daty produkcji.</w:t>
      </w:r>
    </w:p>
    <w:p w14:paraId="77F9812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39DC6127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lastRenderedPageBreak/>
        <w:t>2. Czy Zamawiający w pozycji nr 5 wyrazi zgodę na zaoferowanie podłoża z terminem ważności minimum 11 miesięcy od daty dostawy? Podłoże to posiada okres przydatności 12 miesięcy od daty produkcji.</w:t>
      </w:r>
    </w:p>
    <w:p w14:paraId="5687E09F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35C10A3B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49B24470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3. Czy Zamawiający w pozycji nr 23 wyrazi zgodę na zaoferowanie bulionu w probówce szklanej z gwintowaną nakrętką o objętości 5 ml? Producent wycofał ze swojej oferty bulion </w:t>
      </w:r>
      <w:r w:rsidRPr="00E3004A">
        <w:rPr>
          <w:rFonts w:ascii="Arial" w:eastAsia="Aptos" w:hAnsi="Arial" w:cs="Arial"/>
          <w:kern w:val="2"/>
          <w14:ligatures w14:val="standardContextual"/>
        </w:rPr>
        <w:br/>
        <w:t xml:space="preserve">w probówce szklanej o objętości 9 ml. </w:t>
      </w:r>
    </w:p>
    <w:p w14:paraId="56F84FB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bCs/>
          <w:kern w:val="2"/>
          <w14:ligatures w14:val="standardContextual"/>
        </w:rPr>
        <w:t xml:space="preserve">Zamawiający </w:t>
      </w: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NIE </w:t>
      </w:r>
      <w:r w:rsidRPr="00E3004A">
        <w:rPr>
          <w:rFonts w:ascii="Arial" w:eastAsia="Aptos" w:hAnsi="Arial" w:cs="Arial"/>
          <w:bCs/>
          <w:kern w:val="2"/>
          <w14:ligatures w14:val="standardContextual"/>
        </w:rPr>
        <w:t>wyraża zgody.</w:t>
      </w:r>
    </w:p>
    <w:p w14:paraId="0F16B67D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756383D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4. Czy Zamawiający dopuszcza możliwość zaoferowania w pozycji nr 25 roztworu o </w:t>
      </w:r>
    </w:p>
    <w:p w14:paraId="05C4E1C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następującym składzie (w g/l): 1,0 g Peptonu A oraz 8,5 g chlorku sodu?</w:t>
      </w:r>
    </w:p>
    <w:p w14:paraId="6D16B568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1B3A4B5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66A4744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5. Czy Zamawiający w pozycji nr 27 wyrazi zgodę na zaoferowanie podłoża w probówce szklanej o objętości 5 ml?</w:t>
      </w:r>
    </w:p>
    <w:p w14:paraId="563CC7A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74C53F17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4E12503D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6. Czy Zamawiający w pozycji nr 35 wyrazi zgodę na zaoferowanie podłoża o następującym </w:t>
      </w:r>
    </w:p>
    <w:p w14:paraId="2F9D09C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składzie (w g/l): Enzymatyczny hydrolizat żelatyny 1,0 g; Chlorek sodu 5,0 g; Czerwień </w:t>
      </w:r>
    </w:p>
    <w:p w14:paraId="368DEEE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fenolowa 0,012 g; Fosforan potasowy jednozasadowy 2,0 g; Mocznik 20,0 g; Glukoza 1,0 g; </w:t>
      </w:r>
    </w:p>
    <w:p w14:paraId="7E1360F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Agar 15,0 g?</w:t>
      </w:r>
    </w:p>
    <w:p w14:paraId="487CF63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7CFFA008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75AB483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7. Czy Zamawiający w pozycjach nr 37, 51 dopuści zaoferowanie produktu w probówce </w:t>
      </w:r>
    </w:p>
    <w:p w14:paraId="46FF5DB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plastikowej z wciskanym korkiem o objętości 5 ml?</w:t>
      </w:r>
    </w:p>
    <w:p w14:paraId="4DBC3F87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49DE0166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</w:p>
    <w:p w14:paraId="64E87A59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8. Czy Zamawiający w pozycji nr 37 wyrazi zgodę na zaoferowanie podłoża o następującym </w:t>
      </w:r>
    </w:p>
    <w:p w14:paraId="45AA8F6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składzie (w g/l): Chlorowodorek L-lizyny 5,0 g; Ekstrakt drożdżowy 3,0 g; Glukoza 1,0 g; </w:t>
      </w:r>
    </w:p>
    <w:p w14:paraId="3B4D6CC4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Purpura bromokrezolowa 0,015 g?</w:t>
      </w:r>
    </w:p>
    <w:p w14:paraId="24527412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lastRenderedPageBreak/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0A3B9A5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B9D30E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9. Czy Zamawiający w pozycji nr 54 wyrazi zgodę na zaoferowanie odczynnika z krótszym </w:t>
      </w:r>
    </w:p>
    <w:p w14:paraId="486B0A2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terminem ważności niż 10 miesięcy licząc od daty dostawy w przypadku gdy producent – firma </w:t>
      </w:r>
    </w:p>
    <w:p w14:paraId="4D7259E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Sifin w chwili złożenia zamówienia przez Zamawiającego nie będzie posiadać na stanie</w:t>
      </w:r>
    </w:p>
    <w:p w14:paraId="36EEFE68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magazynowym produktu z wymaganym terminem? Każdorazowo Wykonawca po przyjęciu </w:t>
      </w:r>
    </w:p>
    <w:p w14:paraId="09A2A45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zamówienia poinformuje Zamawiającego o dostępnym aktualnie najdłuższym terminie</w:t>
      </w:r>
    </w:p>
    <w:p w14:paraId="3F86644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ważności odczynnika.</w:t>
      </w:r>
    </w:p>
    <w:p w14:paraId="21C2FCF9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na zaoferowanie odczynnika z terminem ważności min. 9 m- cy.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506FA0D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657B3844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10. Czy Zamawiający w pozycji nr 56 wyrazi zgodę na zaoferowanie bulionu w probówce</w:t>
      </w:r>
    </w:p>
    <w:p w14:paraId="432A7DD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plastikowej z wciskanym korkiem?</w:t>
      </w:r>
    </w:p>
    <w:p w14:paraId="50299118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65B01B36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3010CA20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11. Czy Zamawiający w pozycji nr 63 wyrazi zgodę na zaoferowanie podłoża z terminem ważności minimum 6 tygodni od daty dostawy? Podłoże to z uwagi na dodatek krwi w składzie posiada skrócony okres przydatności. </w:t>
      </w:r>
    </w:p>
    <w:p w14:paraId="0F26E97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62D865A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2BFD00B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12. Czy Zamawiający w pozycjach nr 64 i 65 wyrazi zgodę na zaoferowanie podłoża o </w:t>
      </w:r>
    </w:p>
    <w:p w14:paraId="339D07D2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następującym składzie (w g/l): Enzymatyczny hydrolizat kazeinowy 15,0 g; Agar 15,0 g;</w:t>
      </w:r>
    </w:p>
    <w:p w14:paraId="2A41C441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Chlorek sodu 5,0 g; Enzymatyczny hydrolizat sojowy 5,0 g?</w:t>
      </w:r>
    </w:p>
    <w:p w14:paraId="3812B799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411A3516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57351E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13. Czy Zamawiający w pozycji nr 65 wyrazi zgodę na zaoferowanie podłoża w probówce</w:t>
      </w:r>
    </w:p>
    <w:p w14:paraId="541ACF22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plastikowej z wciskanym korkiem?</w:t>
      </w:r>
    </w:p>
    <w:p w14:paraId="2389239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5F283D30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5C03DA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highlight w:val="yellow"/>
          <w14:ligatures w14:val="standardContextual"/>
        </w:rPr>
      </w:pPr>
    </w:p>
    <w:p w14:paraId="5B09A94C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highlight w:val="yellow"/>
          <w14:ligatures w14:val="standardContextual"/>
        </w:rPr>
      </w:pPr>
    </w:p>
    <w:p w14:paraId="1CB0B7F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highlight w:val="yellow"/>
          <w14:ligatures w14:val="standardContextual"/>
        </w:rPr>
      </w:pPr>
    </w:p>
    <w:p w14:paraId="428DE25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lastRenderedPageBreak/>
        <w:t xml:space="preserve">14. Czy Zamawiający wyrazi zgodę na wydzielenie z pakietu pozycji nr 66 jako osobnej części </w:t>
      </w:r>
    </w:p>
    <w:p w14:paraId="5830B6C9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zamówienia, ze względu na ograniczoną dostępność na rynku oraz fakt, że wielu potencjalnych Wykonawców nie ma możliwości jej zaoferowania w obecnych warunkach rynkowych? Umożliwienie złożenia oferty na pozostały zakres zamówienia mogłoby zwiększyć </w:t>
      </w:r>
    </w:p>
    <w:p w14:paraId="5FE12A0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 xml:space="preserve">konkurencyjność postępowania i liczbę ofert. Prosimy o odniesienie się do możliwości takiego </w:t>
      </w:r>
    </w:p>
    <w:p w14:paraId="5C16A67C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rozwiązania.</w:t>
      </w:r>
    </w:p>
    <w:p w14:paraId="6BFDCF9E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bCs/>
          <w:kern w:val="2"/>
          <w14:ligatures w14:val="standardContextual"/>
        </w:rPr>
        <w:t xml:space="preserve">Zamawiający </w:t>
      </w: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NIE </w:t>
      </w:r>
      <w:r w:rsidRPr="00E3004A">
        <w:rPr>
          <w:rFonts w:ascii="Arial" w:eastAsia="Aptos" w:hAnsi="Arial" w:cs="Arial"/>
          <w:bCs/>
          <w:kern w:val="2"/>
          <w14:ligatures w14:val="standardContextual"/>
        </w:rPr>
        <w:t>wyraża zgody.</w:t>
      </w:r>
    </w:p>
    <w:p w14:paraId="0312C1CF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01A1DAC6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u w:val="single"/>
          <w14:ligatures w14:val="standardContextual"/>
        </w:rPr>
      </w:pPr>
      <w:r w:rsidRPr="00E3004A">
        <w:rPr>
          <w:rFonts w:ascii="Arial" w:eastAsia="Aptos" w:hAnsi="Arial" w:cs="Arial"/>
          <w:kern w:val="2"/>
          <w:u w:val="single"/>
          <w14:ligatures w14:val="standardContextual"/>
        </w:rPr>
        <w:t>Dotyczy: Część nr 8 – Wymazówka powierzchniowa ATP-FLOW SURFACE</w:t>
      </w:r>
    </w:p>
    <w:p w14:paraId="395296B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:u w:val="single"/>
          <w14:ligatures w14:val="standardContextual"/>
        </w:rPr>
      </w:pPr>
    </w:p>
    <w:p w14:paraId="306D4245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  <w:r w:rsidRPr="00E3004A">
        <w:rPr>
          <w:rFonts w:ascii="Arial" w:eastAsia="Aptos" w:hAnsi="Arial" w:cs="Arial"/>
          <w:kern w:val="2"/>
          <w14:ligatures w14:val="standardContextual"/>
        </w:rPr>
        <w:t>1. Zwracamy się do Zamawiającego z prośbą o dopuszczenie, w zakresie części 8, produktów z terminem ważności wynoszącym 10 miesięcy od dnia dostawy?</w:t>
      </w:r>
    </w:p>
    <w:p w14:paraId="6A941C98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  <w:r w:rsidRPr="00E3004A">
        <w:rPr>
          <w:rFonts w:ascii="Arial" w:eastAsia="Aptos" w:hAnsi="Arial" w:cs="Arial"/>
          <w:b/>
          <w:kern w:val="2"/>
          <w14:ligatures w14:val="standardContextual"/>
        </w:rPr>
        <w:t xml:space="preserve">Odpowiedź: </w:t>
      </w:r>
      <w:r w:rsidRPr="00E3004A">
        <w:rPr>
          <w:rFonts w:ascii="Arial" w:eastAsia="Aptos" w:hAnsi="Arial" w:cs="Arial"/>
          <w:kern w:val="2"/>
          <w14:ligatures w14:val="standardContextual"/>
        </w:rPr>
        <w:t xml:space="preserve">Zamawiający wyraża zgodę </w:t>
      </w:r>
      <w:r w:rsidRPr="00E3004A">
        <w:rPr>
          <w:rFonts w:ascii="Arial" w:eastAsia="Times New Roman" w:hAnsi="Arial" w:cs="Arial"/>
          <w:lang w:eastAsia="pl-PL"/>
        </w:rPr>
        <w:t>i w związku z tym wprowadził zmianę w formularzu cenowym.</w:t>
      </w:r>
    </w:p>
    <w:p w14:paraId="4F19D0A7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</w:p>
    <w:p w14:paraId="2C6683EA" w14:textId="77777777" w:rsidR="00E3004A" w:rsidRPr="00E3004A" w:rsidRDefault="00E3004A" w:rsidP="00E3004A">
      <w:pPr>
        <w:spacing w:after="0" w:line="360" w:lineRule="auto"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73DF7B66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</w:p>
    <w:p w14:paraId="5F8DFEA0" w14:textId="77777777" w:rsidR="00E3004A" w:rsidRPr="00E3004A" w:rsidRDefault="00E3004A" w:rsidP="00E3004A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</w:p>
    <w:p w14:paraId="742B6CED" w14:textId="27ACE8E1" w:rsidR="003B7E12" w:rsidRPr="00C570D7" w:rsidRDefault="003B7E12" w:rsidP="003B7E12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6420337" w14:textId="77777777" w:rsidR="003E0495" w:rsidRPr="00C570D7" w:rsidRDefault="003E0495" w:rsidP="003E0495">
      <w:pPr>
        <w:spacing w:after="0" w:line="360" w:lineRule="auto"/>
        <w:ind w:firstLine="5812"/>
        <w:jc w:val="both"/>
        <w:rPr>
          <w:rFonts w:ascii="Arial" w:eastAsia="Calibri" w:hAnsi="Arial" w:cs="Arial"/>
          <w:b/>
          <w:bCs/>
        </w:rPr>
      </w:pPr>
    </w:p>
    <w:p w14:paraId="4D8213D8" w14:textId="77777777" w:rsidR="003E0495" w:rsidRPr="003E0495" w:rsidRDefault="003E0495" w:rsidP="003E0495">
      <w:pPr>
        <w:spacing w:after="0" w:line="360" w:lineRule="auto"/>
        <w:ind w:firstLine="5812"/>
        <w:jc w:val="both"/>
        <w:rPr>
          <w:rFonts w:ascii="Arial" w:eastAsia="Calibri" w:hAnsi="Arial" w:cs="Arial"/>
          <w:b/>
          <w:bCs/>
        </w:rPr>
      </w:pPr>
      <w:r w:rsidRPr="003E0495">
        <w:rPr>
          <w:rFonts w:ascii="Arial" w:eastAsia="Calibri" w:hAnsi="Arial" w:cs="Arial"/>
          <w:b/>
          <w:bCs/>
        </w:rPr>
        <w:t xml:space="preserve">Kierownik </w:t>
      </w:r>
    </w:p>
    <w:p w14:paraId="12402E85" w14:textId="77777777" w:rsidR="003E0495" w:rsidRDefault="003E0495" w:rsidP="003E0495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                     </w:t>
      </w:r>
      <w:r w:rsidRPr="003E0495">
        <w:rPr>
          <w:rFonts w:ascii="Arial" w:eastAsia="Calibri" w:hAnsi="Arial" w:cs="Arial"/>
          <w:b/>
          <w:bCs/>
        </w:rPr>
        <w:t>Sekcji Zamówień Publicznych</w:t>
      </w:r>
    </w:p>
    <w:p w14:paraId="1A27F088" w14:textId="77777777" w:rsidR="00E3004A" w:rsidRDefault="00E3004A" w:rsidP="003E0495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4345711E" w14:textId="3F3E88C6" w:rsidR="005E28BC" w:rsidRPr="003E0495" w:rsidRDefault="00947B0C" w:rsidP="00E3004A">
      <w:pPr>
        <w:spacing w:after="0" w:line="360" w:lineRule="auto"/>
        <w:ind w:firstLine="5387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/-/</w:t>
      </w:r>
      <w:r w:rsidR="00E3004A">
        <w:rPr>
          <w:rFonts w:ascii="Arial" w:eastAsia="Calibri" w:hAnsi="Arial" w:cs="Arial"/>
          <w:b/>
          <w:bCs/>
        </w:rPr>
        <w:t>Jarosław MAJECKI</w:t>
      </w:r>
    </w:p>
    <w:sectPr w:rsidR="005E28BC" w:rsidRPr="003E0495" w:rsidSect="00E97A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58D9" w14:textId="77777777" w:rsidR="00EA2649" w:rsidRDefault="00EA2649" w:rsidP="00E97A0F">
      <w:pPr>
        <w:spacing w:after="0" w:line="240" w:lineRule="auto"/>
      </w:pPr>
      <w:r>
        <w:separator/>
      </w:r>
    </w:p>
  </w:endnote>
  <w:endnote w:type="continuationSeparator" w:id="0">
    <w:p w14:paraId="64DC4D4E" w14:textId="77777777" w:rsidR="00EA2649" w:rsidRDefault="00EA2649" w:rsidP="00E9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72608"/>
      <w:docPartObj>
        <w:docPartGallery w:val="Page Numbers (Bottom of Page)"/>
        <w:docPartUnique/>
      </w:docPartObj>
    </w:sdtPr>
    <w:sdtContent>
      <w:sdt>
        <w:sdtPr>
          <w:id w:val="510958315"/>
          <w:docPartObj>
            <w:docPartGallery w:val="Page Numbers (Top of Page)"/>
            <w:docPartUnique/>
          </w:docPartObj>
        </w:sdtPr>
        <w:sdtContent>
          <w:p w14:paraId="3D0FBCE5" w14:textId="77777777" w:rsidR="003E0495" w:rsidRDefault="003E0495">
            <w:pPr>
              <w:pStyle w:val="Stopka"/>
              <w:jc w:val="right"/>
            </w:pPr>
            <w:r>
              <w:t xml:space="preserve">Strona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E7948" w14:textId="77777777" w:rsidR="003E0495" w:rsidRDefault="003E0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79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71ACC1" w14:textId="77777777" w:rsidR="003E0495" w:rsidRDefault="003E0495">
            <w:pPr>
              <w:pStyle w:val="Stopka"/>
              <w:jc w:val="right"/>
            </w:pPr>
            <w:r>
              <w:t xml:space="preserve">Strona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1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D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4D3B">
              <w:rPr>
                <w:b/>
                <w:bCs/>
                <w:sz w:val="24"/>
                <w:szCs w:val="24"/>
              </w:rPr>
              <w:fldChar w:fldCharType="separate"/>
            </w:r>
            <w:r w:rsidR="00DD411C">
              <w:rPr>
                <w:b/>
                <w:bCs/>
                <w:noProof/>
              </w:rPr>
              <w:t>2</w:t>
            </w:r>
            <w:r w:rsidR="00494D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D4E64" w14:textId="77777777" w:rsidR="003E0495" w:rsidRDefault="003E0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50138" w14:textId="77777777" w:rsidR="00EA2649" w:rsidRDefault="00EA2649" w:rsidP="00E97A0F">
      <w:pPr>
        <w:spacing w:after="0" w:line="240" w:lineRule="auto"/>
      </w:pPr>
      <w:r>
        <w:separator/>
      </w:r>
    </w:p>
  </w:footnote>
  <w:footnote w:type="continuationSeparator" w:id="0">
    <w:p w14:paraId="30FDB19B" w14:textId="77777777" w:rsidR="00EA2649" w:rsidRDefault="00EA2649" w:rsidP="00E9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F5DA" w14:textId="77777777" w:rsidR="00E97A0F" w:rsidRDefault="00E97A0F" w:rsidP="00E97A0F">
    <w:pPr>
      <w:pStyle w:val="Nagwek"/>
      <w:ind w:firstLine="993"/>
    </w:pPr>
  </w:p>
  <w:p w14:paraId="3EB188CF" w14:textId="77777777" w:rsidR="00E97A0F" w:rsidRDefault="00E97A0F" w:rsidP="00E97A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34D7" w14:textId="6F8E538D" w:rsidR="00E97A0F" w:rsidRPr="00E97A0F" w:rsidRDefault="00E97A0F" w:rsidP="00815785"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96"/>
      </w:tabs>
      <w:spacing w:after="0" w:line="24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 w:rsidRPr="00E97A0F">
      <w:rPr>
        <w:rFonts w:ascii="Arial" w:eastAsia="Times New Roman" w:hAnsi="Arial" w:cs="Arial"/>
        <w:b/>
        <w:iCs/>
        <w:sz w:val="18"/>
        <w:szCs w:val="18"/>
      </w:rPr>
      <w:tab/>
      <w:t xml:space="preserve">                </w:t>
    </w:r>
    <w:r w:rsidRPr="00E97A0F">
      <w:rPr>
        <w:rFonts w:ascii="Arial" w:eastAsia="Times New Roman" w:hAnsi="Arial" w:cs="Arial"/>
        <w:b/>
        <w:iCs/>
        <w:sz w:val="18"/>
        <w:szCs w:val="18"/>
      </w:rPr>
      <w:tab/>
    </w:r>
  </w:p>
  <w:p w14:paraId="5A55DE9A" w14:textId="77777777" w:rsidR="00E97A0F" w:rsidRDefault="00E97A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9CA"/>
    <w:multiLevelType w:val="hybridMultilevel"/>
    <w:tmpl w:val="CE460A72"/>
    <w:lvl w:ilvl="0" w:tplc="B93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C6DD0"/>
    <w:multiLevelType w:val="hybridMultilevel"/>
    <w:tmpl w:val="DC88F8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B27620E"/>
    <w:multiLevelType w:val="hybridMultilevel"/>
    <w:tmpl w:val="026671F2"/>
    <w:lvl w:ilvl="0" w:tplc="77A09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28E3"/>
    <w:multiLevelType w:val="multilevel"/>
    <w:tmpl w:val="B0D08B9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5CEF097B"/>
    <w:multiLevelType w:val="hybridMultilevel"/>
    <w:tmpl w:val="BB5E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5CB7"/>
    <w:multiLevelType w:val="hybridMultilevel"/>
    <w:tmpl w:val="B9C8C6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44275C8"/>
    <w:multiLevelType w:val="hybridMultilevel"/>
    <w:tmpl w:val="CE460A72"/>
    <w:lvl w:ilvl="0" w:tplc="B93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C52412"/>
    <w:multiLevelType w:val="hybridMultilevel"/>
    <w:tmpl w:val="C6C40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293">
    <w:abstractNumId w:val="1"/>
  </w:num>
  <w:num w:numId="2" w16cid:durableId="302587732">
    <w:abstractNumId w:val="0"/>
  </w:num>
  <w:num w:numId="3" w16cid:durableId="465775418">
    <w:abstractNumId w:val="4"/>
  </w:num>
  <w:num w:numId="4" w16cid:durableId="1661301574">
    <w:abstractNumId w:val="3"/>
  </w:num>
  <w:num w:numId="5" w16cid:durableId="111438973">
    <w:abstractNumId w:val="2"/>
  </w:num>
  <w:num w:numId="6" w16cid:durableId="1472752191">
    <w:abstractNumId w:val="11"/>
  </w:num>
  <w:num w:numId="7" w16cid:durableId="818963857">
    <w:abstractNumId w:val="5"/>
  </w:num>
  <w:num w:numId="8" w16cid:durableId="815027941">
    <w:abstractNumId w:val="9"/>
  </w:num>
  <w:num w:numId="9" w16cid:durableId="1052123093">
    <w:abstractNumId w:val="8"/>
  </w:num>
  <w:num w:numId="10" w16cid:durableId="220213739">
    <w:abstractNumId w:val="7"/>
  </w:num>
  <w:num w:numId="11" w16cid:durableId="1615867161">
    <w:abstractNumId w:val="6"/>
  </w:num>
  <w:num w:numId="12" w16cid:durableId="1378162591">
    <w:abstractNumId w:val="10"/>
  </w:num>
  <w:num w:numId="13" w16cid:durableId="810290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06273"/>
    <w:rsid w:val="00024416"/>
    <w:rsid w:val="00030254"/>
    <w:rsid w:val="0003765E"/>
    <w:rsid w:val="000703E0"/>
    <w:rsid w:val="000827C5"/>
    <w:rsid w:val="00093958"/>
    <w:rsid w:val="00136088"/>
    <w:rsid w:val="001639A2"/>
    <w:rsid w:val="00181563"/>
    <w:rsid w:val="001953C1"/>
    <w:rsid w:val="001B054C"/>
    <w:rsid w:val="001E7A01"/>
    <w:rsid w:val="00282E39"/>
    <w:rsid w:val="00283FCE"/>
    <w:rsid w:val="002D04C8"/>
    <w:rsid w:val="002F12BC"/>
    <w:rsid w:val="0034676A"/>
    <w:rsid w:val="00356EDA"/>
    <w:rsid w:val="0037065D"/>
    <w:rsid w:val="0037752C"/>
    <w:rsid w:val="00383AB1"/>
    <w:rsid w:val="003B7E12"/>
    <w:rsid w:val="003E0495"/>
    <w:rsid w:val="003F1EF5"/>
    <w:rsid w:val="00414037"/>
    <w:rsid w:val="00431630"/>
    <w:rsid w:val="00494D3B"/>
    <w:rsid w:val="004A1262"/>
    <w:rsid w:val="004C4166"/>
    <w:rsid w:val="004D1D56"/>
    <w:rsid w:val="00523E15"/>
    <w:rsid w:val="00533516"/>
    <w:rsid w:val="00560397"/>
    <w:rsid w:val="00560F18"/>
    <w:rsid w:val="00561071"/>
    <w:rsid w:val="0058523B"/>
    <w:rsid w:val="005B0203"/>
    <w:rsid w:val="005D4B76"/>
    <w:rsid w:val="005E28BC"/>
    <w:rsid w:val="006212A6"/>
    <w:rsid w:val="00623109"/>
    <w:rsid w:val="00644EB8"/>
    <w:rsid w:val="006461B9"/>
    <w:rsid w:val="00652394"/>
    <w:rsid w:val="006542BF"/>
    <w:rsid w:val="0067305F"/>
    <w:rsid w:val="006A6670"/>
    <w:rsid w:val="006B21C5"/>
    <w:rsid w:val="006E3A31"/>
    <w:rsid w:val="006E3B2F"/>
    <w:rsid w:val="006E3E5E"/>
    <w:rsid w:val="006E6C9A"/>
    <w:rsid w:val="006F49A0"/>
    <w:rsid w:val="00705F2B"/>
    <w:rsid w:val="00724CCB"/>
    <w:rsid w:val="0076025F"/>
    <w:rsid w:val="00761C49"/>
    <w:rsid w:val="00774E9B"/>
    <w:rsid w:val="00783B87"/>
    <w:rsid w:val="0078615A"/>
    <w:rsid w:val="007C097D"/>
    <w:rsid w:val="007D517E"/>
    <w:rsid w:val="007E7C21"/>
    <w:rsid w:val="00801E5A"/>
    <w:rsid w:val="00815785"/>
    <w:rsid w:val="00820B53"/>
    <w:rsid w:val="00820EA6"/>
    <w:rsid w:val="0083318E"/>
    <w:rsid w:val="008613EC"/>
    <w:rsid w:val="008864B3"/>
    <w:rsid w:val="00890B78"/>
    <w:rsid w:val="008C4FDC"/>
    <w:rsid w:val="008D14D2"/>
    <w:rsid w:val="009153D7"/>
    <w:rsid w:val="0093667F"/>
    <w:rsid w:val="00947B0C"/>
    <w:rsid w:val="0097574A"/>
    <w:rsid w:val="009C3503"/>
    <w:rsid w:val="009D27EF"/>
    <w:rsid w:val="00A37620"/>
    <w:rsid w:val="00A71CDB"/>
    <w:rsid w:val="00AC2C79"/>
    <w:rsid w:val="00AD543C"/>
    <w:rsid w:val="00B559E6"/>
    <w:rsid w:val="00B902ED"/>
    <w:rsid w:val="00BA0B41"/>
    <w:rsid w:val="00BF2B83"/>
    <w:rsid w:val="00BF6F74"/>
    <w:rsid w:val="00C570D7"/>
    <w:rsid w:val="00C63D1F"/>
    <w:rsid w:val="00C65C95"/>
    <w:rsid w:val="00C7421A"/>
    <w:rsid w:val="00C7530D"/>
    <w:rsid w:val="00C75B6F"/>
    <w:rsid w:val="00C87BE3"/>
    <w:rsid w:val="00C920CC"/>
    <w:rsid w:val="00C968FC"/>
    <w:rsid w:val="00CB3567"/>
    <w:rsid w:val="00CB5C8F"/>
    <w:rsid w:val="00CB7E30"/>
    <w:rsid w:val="00CC4475"/>
    <w:rsid w:val="00CC56F6"/>
    <w:rsid w:val="00D50C3A"/>
    <w:rsid w:val="00D6787A"/>
    <w:rsid w:val="00D815F0"/>
    <w:rsid w:val="00DC1172"/>
    <w:rsid w:val="00DC3279"/>
    <w:rsid w:val="00DD411C"/>
    <w:rsid w:val="00DD6534"/>
    <w:rsid w:val="00DE51C1"/>
    <w:rsid w:val="00DF5CFC"/>
    <w:rsid w:val="00E0661F"/>
    <w:rsid w:val="00E21358"/>
    <w:rsid w:val="00E3004A"/>
    <w:rsid w:val="00E331DB"/>
    <w:rsid w:val="00E425EF"/>
    <w:rsid w:val="00E97A0F"/>
    <w:rsid w:val="00EA2649"/>
    <w:rsid w:val="00EE6FA3"/>
    <w:rsid w:val="00EF5136"/>
    <w:rsid w:val="00EF78D0"/>
    <w:rsid w:val="00F21FF6"/>
    <w:rsid w:val="00F84E8A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D52B8"/>
  <w15:docId w15:val="{52B78079-6163-452C-82DB-C8A79469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0F"/>
  </w:style>
  <w:style w:type="paragraph" w:styleId="Stopka">
    <w:name w:val="footer"/>
    <w:basedOn w:val="Normalny"/>
    <w:link w:val="StopkaZnak"/>
    <w:uiPriority w:val="99"/>
    <w:unhideWhenUsed/>
    <w:rsid w:val="00E9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0F"/>
  </w:style>
  <w:style w:type="paragraph" w:styleId="Tekstdymka">
    <w:name w:val="Balloon Text"/>
    <w:basedOn w:val="Normalny"/>
    <w:link w:val="TekstdymkaZnak"/>
    <w:uiPriority w:val="99"/>
    <w:semiHidden/>
    <w:unhideWhenUsed/>
    <w:rsid w:val="00E9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A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E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miltoncompany.com/process-analytics/sensors/238973?srsltid=AfmBOorCEyOuDxCHitAzII1sclHSArQfCAaDjFfi_HOzJxUoQ0yulf7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1EC7AF-0B8D-4524-B8C9-340FD1D86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14239-717B-43BD-B40F-C6249F4CE3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Dane Ukryte</cp:lastModifiedBy>
  <cp:revision>27</cp:revision>
  <cp:lastPrinted>2025-04-29T10:17:00Z</cp:lastPrinted>
  <dcterms:created xsi:type="dcterms:W3CDTF">2022-03-03T13:59:00Z</dcterms:created>
  <dcterms:modified xsi:type="dcterms:W3CDTF">2025-04-29T10:17:00Z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37d599a0-1df2-47c2-b1ac-57ff6bb976bc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