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AAB69" w14:textId="77777777" w:rsidR="001F4E57" w:rsidRDefault="001F4E57" w:rsidP="001F4E57">
      <w:pPr>
        <w:jc w:val="right"/>
      </w:pPr>
      <w:r>
        <w:t>Załącznik nr 1 do SWZ</w:t>
      </w:r>
    </w:p>
    <w:p w14:paraId="5F8EC52B" w14:textId="77777777" w:rsidR="001F4E57" w:rsidRPr="00155504" w:rsidRDefault="001F4E57" w:rsidP="001F4E57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0" w:name="_Hlk190182427"/>
      <w:r w:rsidRPr="00155504">
        <w:rPr>
          <w:bCs/>
          <w:noProof/>
        </w:rPr>
        <w:t>WIR.271.5.2025</w:t>
      </w:r>
      <w:bookmarkEnd w:id="0"/>
    </w:p>
    <w:p w14:paraId="032EDD4A" w14:textId="77777777" w:rsidR="001F4E57" w:rsidRDefault="001F4E57" w:rsidP="001F4E57">
      <w:pPr>
        <w:jc w:val="center"/>
        <w:rPr>
          <w:b/>
          <w:bCs/>
        </w:rPr>
      </w:pPr>
    </w:p>
    <w:p w14:paraId="37EC0B1E" w14:textId="77777777" w:rsidR="001F4E57" w:rsidRDefault="001F4E57" w:rsidP="001F4E57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3 obszar techniczny</w:t>
      </w:r>
    </w:p>
    <w:p w14:paraId="75735052" w14:textId="77777777" w:rsidR="001F4E57" w:rsidRDefault="001F4E57" w:rsidP="001F4E57">
      <w:pPr>
        <w:rPr>
          <w:b/>
          <w:bCs/>
        </w:rPr>
      </w:pPr>
    </w:p>
    <w:p w14:paraId="6A902AF8" w14:textId="1AD0B762" w:rsidR="00696AF0" w:rsidRPr="000A75AC" w:rsidRDefault="001F4E57">
      <w:pPr>
        <w:rPr>
          <w:b/>
          <w:bCs/>
        </w:rPr>
      </w:pPr>
      <w:r>
        <w:rPr>
          <w:b/>
          <w:bCs/>
        </w:rPr>
        <w:t xml:space="preserve">Pozycja 10. Rozwiązanie do backup </w:t>
      </w:r>
      <w:r w:rsidR="0038402A">
        <w:rPr>
          <w:b/>
          <w:bCs/>
        </w:rPr>
        <w:t xml:space="preserve">stacji roboczych </w:t>
      </w:r>
      <w:r>
        <w:rPr>
          <w:b/>
          <w:bCs/>
        </w:rPr>
        <w:t xml:space="preserve">– zakup i wdrożenie – 1 </w:t>
      </w:r>
      <w:proofErr w:type="spellStart"/>
      <w:r>
        <w:rPr>
          <w:b/>
          <w:bCs/>
        </w:rPr>
        <w:t>kpl</w:t>
      </w:r>
      <w:proofErr w:type="spellEnd"/>
      <w:r>
        <w:rPr>
          <w:b/>
          <w:bCs/>
        </w:rPr>
        <w:t>.</w:t>
      </w:r>
    </w:p>
    <w:p w14:paraId="70946E04" w14:textId="0ED0B696" w:rsidR="000A75AC" w:rsidRDefault="001F4E57">
      <w:r>
        <w:t>W</w:t>
      </w:r>
      <w:r w:rsidR="000A75AC">
        <w:t xml:space="preserve">ymagania </w:t>
      </w:r>
      <w:r w:rsidR="00AE1C63">
        <w:t>minimaln</w:t>
      </w:r>
      <w:r>
        <w:t>e:</w:t>
      </w:r>
    </w:p>
    <w:tbl>
      <w:tblPr>
        <w:tblW w:w="94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6"/>
        <w:gridCol w:w="7817"/>
      </w:tblGrid>
      <w:tr w:rsidR="002624F2" w:rsidRPr="00CB2524" w14:paraId="246CFD6D" w14:textId="77777777" w:rsidTr="00DC7F36">
        <w:trPr>
          <w:trHeight w:val="499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66AE2" w14:textId="77777777" w:rsidR="00DF46C2" w:rsidRPr="002624F2" w:rsidRDefault="00DF46C2" w:rsidP="00DF46C2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Procesor</w:t>
            </w:r>
          </w:p>
        </w:tc>
        <w:tc>
          <w:tcPr>
            <w:tcW w:w="7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F506C" w14:textId="10A2CE90" w:rsidR="00CB2524" w:rsidRPr="009B48A9" w:rsidRDefault="00906431" w:rsidP="00C56940">
            <w:pPr>
              <w:spacing w:after="0" w:line="240" w:lineRule="auto"/>
              <w:rPr>
                <w:rFonts w:eastAsia="Times New Roman" w:cstheme="minorHAnsi"/>
              </w:rPr>
            </w:pPr>
            <w:r w:rsidRPr="00906431">
              <w:rPr>
                <w:rFonts w:eastAsia="Times New Roman" w:cstheme="minorHAnsi"/>
              </w:rPr>
              <w:t>Procesor 6-rdzeniowy/12-wątkowy, taktowanie do 5,1 GHz, lub równoważny.</w:t>
            </w:r>
          </w:p>
        </w:tc>
      </w:tr>
      <w:tr w:rsidR="002624F2" w:rsidRPr="002624F2" w14:paraId="158EF627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30F4D" w14:textId="77777777" w:rsidR="00DF46C2" w:rsidRPr="002624F2" w:rsidRDefault="00DF46C2" w:rsidP="00DF46C2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Obudowa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EA224" w14:textId="77B4134F" w:rsidR="00E8073A" w:rsidRPr="009B48A9" w:rsidRDefault="00DF46C2" w:rsidP="00EF13BF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9B48A9">
              <w:rPr>
                <w:rFonts w:eastAsia="Times New Roman" w:cstheme="minorHAnsi"/>
              </w:rPr>
              <w:t>Rack</w:t>
            </w:r>
            <w:proofErr w:type="spellEnd"/>
            <w:r w:rsidRPr="009B48A9">
              <w:rPr>
                <w:rFonts w:eastAsia="Times New Roman" w:cstheme="minorHAnsi"/>
              </w:rPr>
              <w:t xml:space="preserve"> 2U o wymiarach</w:t>
            </w:r>
            <w:r w:rsidR="00A131A5" w:rsidRPr="009B48A9">
              <w:rPr>
                <w:rFonts w:eastAsia="Times New Roman" w:cstheme="minorHAnsi"/>
              </w:rPr>
              <w:t xml:space="preserve"> maksymalnych</w:t>
            </w:r>
            <w:r w:rsidRPr="009B48A9">
              <w:rPr>
                <w:rFonts w:eastAsia="Times New Roman" w:cstheme="minorHAnsi"/>
              </w:rPr>
              <w:t xml:space="preserve"> </w:t>
            </w:r>
            <w:r w:rsidR="00175691" w:rsidRPr="009B48A9">
              <w:rPr>
                <w:rFonts w:eastAsia="Times New Roman" w:cstheme="minorHAnsi"/>
              </w:rPr>
              <w:t>8</w:t>
            </w:r>
            <w:r w:rsidR="00A131A5" w:rsidRPr="009B48A9">
              <w:rPr>
                <w:rFonts w:eastAsia="Times New Roman" w:cstheme="minorHAnsi"/>
              </w:rPr>
              <w:t>7</w:t>
            </w:r>
            <w:r w:rsidR="00175691" w:rsidRPr="009B48A9">
              <w:rPr>
                <w:rFonts w:eastAsia="Times New Roman" w:cstheme="minorHAnsi"/>
              </w:rPr>
              <w:t xml:space="preserve"> × 4</w:t>
            </w:r>
            <w:r w:rsidR="00A131A5" w:rsidRPr="009B48A9">
              <w:rPr>
                <w:rFonts w:eastAsia="Times New Roman" w:cstheme="minorHAnsi"/>
              </w:rPr>
              <w:t>90</w:t>
            </w:r>
            <w:r w:rsidR="00175691" w:rsidRPr="009B48A9">
              <w:rPr>
                <w:rFonts w:eastAsia="Times New Roman" w:cstheme="minorHAnsi"/>
              </w:rPr>
              <w:t xml:space="preserve"> × </w:t>
            </w:r>
            <w:r w:rsidR="00881D96" w:rsidRPr="009B48A9">
              <w:rPr>
                <w:rFonts w:eastAsia="Times New Roman" w:cstheme="minorHAnsi"/>
              </w:rPr>
              <w:t>550</w:t>
            </w:r>
            <w:r w:rsidR="00175691" w:rsidRPr="009B48A9">
              <w:rPr>
                <w:rFonts w:eastAsia="Times New Roman" w:cstheme="minorHAnsi"/>
              </w:rPr>
              <w:t xml:space="preserve"> mm </w:t>
            </w:r>
            <w:r w:rsidR="0080310D" w:rsidRPr="009B48A9">
              <w:rPr>
                <w:rFonts w:eastAsia="Times New Roman" w:cstheme="minorHAnsi"/>
              </w:rPr>
              <w:t xml:space="preserve">(wys. x szer. x gł.) </w:t>
            </w:r>
            <w:r w:rsidR="00175691" w:rsidRPr="009B48A9">
              <w:rPr>
                <w:rFonts w:eastAsia="Times New Roman" w:cstheme="minorHAnsi"/>
              </w:rPr>
              <w:t xml:space="preserve">wraz z kompletem szyn do montażu w szafie </w:t>
            </w:r>
            <w:proofErr w:type="spellStart"/>
            <w:r w:rsidR="00175691" w:rsidRPr="009B48A9">
              <w:rPr>
                <w:rFonts w:eastAsia="Times New Roman" w:cstheme="minorHAnsi"/>
              </w:rPr>
              <w:t>rack</w:t>
            </w:r>
            <w:proofErr w:type="spellEnd"/>
          </w:p>
        </w:tc>
      </w:tr>
      <w:tr w:rsidR="00175691" w:rsidRPr="00DE0163" w14:paraId="20CFF21C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5FD0D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Pamięć RAM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AF1E" w14:textId="1A2831C4" w:rsidR="00175691" w:rsidRPr="009B48A9" w:rsidRDefault="00C76E5F" w:rsidP="00175691">
            <w:pPr>
              <w:spacing w:after="0" w:line="240" w:lineRule="auto"/>
              <w:rPr>
                <w:rFonts w:eastAsia="Times New Roman" w:cstheme="minorHAnsi"/>
                <w:lang w:val="de-DE"/>
              </w:rPr>
            </w:pPr>
            <w:r w:rsidRPr="009B48A9">
              <w:rPr>
                <w:rFonts w:eastAsia="Times New Roman" w:cstheme="minorHAnsi"/>
                <w:lang w:val="de-DE"/>
              </w:rPr>
              <w:t>16</w:t>
            </w:r>
            <w:r w:rsidR="00175691" w:rsidRPr="009B48A9">
              <w:rPr>
                <w:rFonts w:eastAsia="Times New Roman" w:cstheme="minorHAnsi"/>
                <w:lang w:val="de-DE"/>
              </w:rPr>
              <w:t xml:space="preserve"> GB UDIMM DDR5, </w:t>
            </w:r>
            <w:proofErr w:type="spellStart"/>
            <w:r w:rsidR="00175691" w:rsidRPr="009B48A9">
              <w:rPr>
                <w:rFonts w:eastAsia="Times New Roman" w:cstheme="minorHAnsi"/>
                <w:lang w:val="de-DE"/>
              </w:rPr>
              <w:t>maks</w:t>
            </w:r>
            <w:proofErr w:type="spellEnd"/>
            <w:r w:rsidR="00175691" w:rsidRPr="009B48A9">
              <w:rPr>
                <w:rFonts w:eastAsia="Times New Roman" w:cstheme="minorHAnsi"/>
                <w:lang w:val="de-DE"/>
              </w:rPr>
              <w:t>. 192 GB (4 x 48 GB)</w:t>
            </w:r>
          </w:p>
        </w:tc>
      </w:tr>
      <w:tr w:rsidR="00175691" w:rsidRPr="002624F2" w14:paraId="2B861F87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7D856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Ilość obsługiwanych dysków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355F9" w14:textId="0F26D6C7" w:rsidR="00175691" w:rsidRPr="009B48A9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9B48A9">
              <w:rPr>
                <w:rFonts w:eastAsia="Times New Roman" w:cstheme="minorHAnsi"/>
              </w:rPr>
              <w:t xml:space="preserve">12 dysków 3,5-calowych SATA 6 </w:t>
            </w:r>
            <w:proofErr w:type="spellStart"/>
            <w:r w:rsidRPr="009B48A9">
              <w:rPr>
                <w:rFonts w:eastAsia="Times New Roman" w:cstheme="minorHAnsi"/>
              </w:rPr>
              <w:t>Gb</w:t>
            </w:r>
            <w:proofErr w:type="spellEnd"/>
            <w:r w:rsidRPr="009B48A9">
              <w:rPr>
                <w:rFonts w:eastAsia="Times New Roman" w:cstheme="minorHAnsi"/>
              </w:rPr>
              <w:t xml:space="preserve">/s, 3 </w:t>
            </w:r>
            <w:proofErr w:type="spellStart"/>
            <w:r w:rsidRPr="009B48A9">
              <w:rPr>
                <w:rFonts w:eastAsia="Times New Roman" w:cstheme="minorHAnsi"/>
              </w:rPr>
              <w:t>Gb</w:t>
            </w:r>
            <w:proofErr w:type="spellEnd"/>
            <w:r w:rsidRPr="009B48A9">
              <w:rPr>
                <w:rFonts w:eastAsia="Times New Roman" w:cstheme="minorHAnsi"/>
              </w:rPr>
              <w:t>/s</w:t>
            </w:r>
            <w:r w:rsidRPr="009B48A9">
              <w:rPr>
                <w:rFonts w:eastAsia="Times New Roman" w:cstheme="minorHAnsi"/>
              </w:rPr>
              <w:br/>
              <w:t xml:space="preserve">2 x M.2 2280 </w:t>
            </w:r>
            <w:proofErr w:type="spellStart"/>
            <w:r w:rsidRPr="009B48A9">
              <w:rPr>
                <w:rFonts w:eastAsia="Times New Roman" w:cstheme="minorHAnsi"/>
              </w:rPr>
              <w:t>PCIe</w:t>
            </w:r>
            <w:proofErr w:type="spellEnd"/>
            <w:r w:rsidRPr="009B48A9">
              <w:rPr>
                <w:rFonts w:eastAsia="Times New Roman" w:cstheme="minorHAnsi"/>
              </w:rPr>
              <w:t xml:space="preserve"> Gen 5 (kompatybilne z dyskami </w:t>
            </w:r>
            <w:proofErr w:type="spellStart"/>
            <w:r w:rsidRPr="009B48A9">
              <w:rPr>
                <w:rFonts w:eastAsia="Times New Roman" w:cstheme="minorHAnsi"/>
              </w:rPr>
              <w:t>NVMe</w:t>
            </w:r>
            <w:proofErr w:type="spellEnd"/>
            <w:r w:rsidRPr="009B48A9">
              <w:rPr>
                <w:rFonts w:eastAsia="Times New Roman" w:cstheme="minorHAnsi"/>
              </w:rPr>
              <w:t xml:space="preserve"> SSD </w:t>
            </w:r>
            <w:proofErr w:type="spellStart"/>
            <w:r w:rsidRPr="009B48A9">
              <w:rPr>
                <w:rFonts w:eastAsia="Times New Roman" w:cstheme="minorHAnsi"/>
              </w:rPr>
              <w:t>PCIe</w:t>
            </w:r>
            <w:proofErr w:type="spellEnd"/>
            <w:r w:rsidRPr="009B48A9">
              <w:rPr>
                <w:rFonts w:eastAsia="Times New Roman" w:cstheme="minorHAnsi"/>
              </w:rPr>
              <w:t xml:space="preserve"> Gen 3 &amp; Gen 4)</w:t>
            </w:r>
          </w:p>
        </w:tc>
      </w:tr>
      <w:tr w:rsidR="00C76E5F" w:rsidRPr="002624F2" w14:paraId="24416257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6E060" w14:textId="61D2131F" w:rsidR="00C76E5F" w:rsidRPr="002624F2" w:rsidRDefault="00C76E5F" w:rsidP="00175691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Dyski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A8EB4" w14:textId="6203A6E5" w:rsidR="00C76E5F" w:rsidRPr="009B48A9" w:rsidRDefault="00070470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9B48A9">
              <w:rPr>
                <w:rFonts w:eastAsia="Times New Roman" w:cstheme="minorHAnsi"/>
              </w:rPr>
              <w:t>10</w:t>
            </w:r>
            <w:r w:rsidR="00C76E5F" w:rsidRPr="009B48A9">
              <w:rPr>
                <w:rFonts w:eastAsia="Times New Roman" w:cstheme="minorHAnsi"/>
              </w:rPr>
              <w:t xml:space="preserve"> dysków 3,5-cala HDD, </w:t>
            </w:r>
            <w:r w:rsidR="009F04CA" w:rsidRPr="009B48A9">
              <w:rPr>
                <w:rFonts w:eastAsia="Times New Roman" w:cs="Calibri"/>
              </w:rPr>
              <w:t>SATA 6Gb/s, 256 cache, 7200RPM, o pojemności co najmniej 10TB każdy, znajdujących się na liście kompatybilności producenta, gwarancja 60 miesięcy, o współczynniku MTBF równym 2,000,000 godzin. Prędkość transferu wewnętrznego powinna wynosić do min. 273 MB/s. Średnie opóźnienie na poziomie 4.16ms. Zużycie mocy w trybie spoczynku: max. 8.1W, w trybie pracy: max. 9.3W.</w:t>
            </w:r>
            <w:r w:rsidR="009F04CA" w:rsidRPr="009B48A9">
              <w:rPr>
                <w:rFonts w:eastAsia="Times New Roman" w:cs="Calibri"/>
              </w:rPr>
              <w:br/>
            </w:r>
            <w:r w:rsidR="009F04CA" w:rsidRPr="009B48A9">
              <w:rPr>
                <w:rFonts w:eastAsia="Times New Roman" w:cstheme="minorHAnsi"/>
              </w:rPr>
              <w:t xml:space="preserve">Dysk klasy </w:t>
            </w:r>
            <w:proofErr w:type="spellStart"/>
            <w:r w:rsidR="009F04CA" w:rsidRPr="009B48A9">
              <w:rPr>
                <w:rFonts w:eastAsia="Times New Roman" w:cstheme="minorHAnsi"/>
              </w:rPr>
              <w:t>enterprise</w:t>
            </w:r>
            <w:proofErr w:type="spellEnd"/>
            <w:r w:rsidR="009F04CA" w:rsidRPr="009B48A9">
              <w:rPr>
                <w:rFonts w:eastAsia="Times New Roman" w:cstheme="minorHAnsi"/>
              </w:rPr>
              <w:t>, objęty 60 miesięczną gwarancją producenta.</w:t>
            </w:r>
          </w:p>
        </w:tc>
      </w:tr>
      <w:tr w:rsidR="00175691" w:rsidRPr="006131C9" w14:paraId="6160EFA5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59764" w14:textId="412F4924" w:rsidR="00175691" w:rsidRPr="00B73CAC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Porty sieciowe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46696" w14:textId="77777777" w:rsidR="00175691" w:rsidRDefault="00175691" w:rsidP="00175691">
            <w:pPr>
              <w:spacing w:after="0" w:line="240" w:lineRule="auto"/>
              <w:rPr>
                <w:rFonts w:eastAsia="Times New Roman" w:cstheme="minorHAnsi"/>
                <w:lang w:val="de-DE"/>
              </w:rPr>
            </w:pPr>
            <w:r w:rsidRPr="00175691">
              <w:rPr>
                <w:rFonts w:eastAsia="Times New Roman" w:cstheme="minorHAnsi"/>
                <w:lang w:val="de-DE"/>
              </w:rPr>
              <w:t xml:space="preserve">2 x 2,5 Gigabit Ethernet </w:t>
            </w:r>
            <w:r>
              <w:rPr>
                <w:rFonts w:eastAsia="Times New Roman" w:cstheme="minorHAnsi"/>
                <w:lang w:val="de-DE"/>
              </w:rPr>
              <w:t xml:space="preserve">RJ-45 </w:t>
            </w:r>
            <w:r w:rsidRPr="00175691">
              <w:rPr>
                <w:rFonts w:eastAsia="Times New Roman" w:cstheme="minorHAnsi"/>
                <w:lang w:val="de-DE"/>
              </w:rPr>
              <w:t xml:space="preserve">(2,5G/1G/100M), </w:t>
            </w:r>
            <w:r>
              <w:rPr>
                <w:rFonts w:eastAsia="Times New Roman" w:cstheme="minorHAnsi"/>
                <w:lang w:val="de-DE"/>
              </w:rPr>
              <w:br/>
            </w:r>
            <w:r w:rsidRPr="00175691">
              <w:rPr>
                <w:rFonts w:eastAsia="Times New Roman" w:cstheme="minorHAnsi"/>
                <w:lang w:val="de-DE"/>
              </w:rPr>
              <w:t xml:space="preserve">2 x 10 Gigabit Ethernet </w:t>
            </w:r>
            <w:r>
              <w:rPr>
                <w:rFonts w:eastAsia="Times New Roman" w:cstheme="minorHAnsi"/>
                <w:lang w:val="de-DE"/>
              </w:rPr>
              <w:t xml:space="preserve">RJ-45 </w:t>
            </w:r>
            <w:r w:rsidRPr="00175691">
              <w:rPr>
                <w:rFonts w:eastAsia="Times New Roman" w:cstheme="minorHAnsi"/>
                <w:lang w:val="de-DE"/>
              </w:rPr>
              <w:t>(10G/5G/2,5G/1G/100M)</w:t>
            </w:r>
          </w:p>
          <w:p w14:paraId="0D0DB18C" w14:textId="079DCC57" w:rsidR="006131C9" w:rsidRPr="006131C9" w:rsidRDefault="006131C9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6131C9">
              <w:rPr>
                <w:rFonts w:eastAsia="Times New Roman" w:cstheme="minorHAnsi"/>
              </w:rPr>
              <w:t>2 x 10 Gigabit Ethernet SFP+ (możliwoś</w:t>
            </w:r>
            <w:r>
              <w:rPr>
                <w:rFonts w:eastAsia="Times New Roman" w:cstheme="minorHAnsi"/>
              </w:rPr>
              <w:t>ć uzyskania poprzez dołożenie odpowiedniej karty rozszerzeń)</w:t>
            </w:r>
          </w:p>
        </w:tc>
      </w:tr>
      <w:tr w:rsidR="00175691" w:rsidRPr="00DE0163" w14:paraId="57EB40DE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93C82" w14:textId="1198DF4C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Porty</w:t>
            </w:r>
            <w:r>
              <w:rPr>
                <w:rFonts w:eastAsia="Times New Roman" w:cstheme="minorHAnsi"/>
              </w:rPr>
              <w:t xml:space="preserve"> USB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0B0A" w14:textId="5AE56749" w:rsidR="00175691" w:rsidRPr="001D6AB3" w:rsidRDefault="00175691" w:rsidP="0017569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1D6AB3">
              <w:rPr>
                <w:rFonts w:cstheme="minorHAnsi"/>
                <w:lang w:val="en-US"/>
              </w:rPr>
              <w:t>2 x USB 3.2 Gen 2 (10 Gb/s)</w:t>
            </w:r>
            <w:r w:rsidRPr="001D6AB3">
              <w:rPr>
                <w:rFonts w:eastAsia="Times New Roman" w:cstheme="minorHAnsi"/>
                <w:lang w:val="en-US"/>
              </w:rPr>
              <w:br/>
            </w:r>
          </w:p>
        </w:tc>
      </w:tr>
      <w:tr w:rsidR="00175691" w:rsidRPr="00DE0163" w14:paraId="5FC5D738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DAD7D" w14:textId="15C09AC9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Porty </w:t>
            </w:r>
            <w:proofErr w:type="spellStart"/>
            <w:r>
              <w:rPr>
                <w:rFonts w:eastAsia="Times New Roman" w:cstheme="minorHAnsi"/>
              </w:rPr>
              <w:t>PCIe</w:t>
            </w:r>
            <w:proofErr w:type="spellEnd"/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58541" w14:textId="109CFBBB" w:rsidR="00175691" w:rsidRPr="00175691" w:rsidRDefault="00175691" w:rsidP="00175691">
            <w:pPr>
              <w:spacing w:after="0" w:line="240" w:lineRule="auto"/>
              <w:rPr>
                <w:rFonts w:cstheme="minorHAnsi"/>
                <w:lang w:val="de-DE"/>
              </w:rPr>
            </w:pPr>
            <w:r w:rsidRPr="00175691">
              <w:rPr>
                <w:rFonts w:cstheme="minorHAnsi"/>
                <w:lang w:val="de-DE"/>
              </w:rPr>
              <w:t>Slot 1: Gen 4 x 4,</w:t>
            </w:r>
            <w:r>
              <w:rPr>
                <w:rFonts w:cstheme="minorHAnsi"/>
                <w:lang w:val="de-DE"/>
              </w:rPr>
              <w:br/>
            </w:r>
            <w:r w:rsidRPr="00175691">
              <w:rPr>
                <w:rFonts w:cstheme="minorHAnsi"/>
                <w:lang w:val="de-DE"/>
              </w:rPr>
              <w:t xml:space="preserve">Slot 2: Gen 4 x 8 </w:t>
            </w:r>
            <w:proofErr w:type="spellStart"/>
            <w:r w:rsidRPr="00175691">
              <w:rPr>
                <w:rFonts w:cstheme="minorHAnsi"/>
                <w:lang w:val="de-DE"/>
              </w:rPr>
              <w:t>lub</w:t>
            </w:r>
            <w:proofErr w:type="spellEnd"/>
            <w:r w:rsidRPr="00175691">
              <w:rPr>
                <w:rFonts w:cstheme="minorHAnsi"/>
                <w:lang w:val="de-DE"/>
              </w:rPr>
              <w:t xml:space="preserve"> Gen 4 x 4, </w:t>
            </w:r>
            <w:r>
              <w:rPr>
                <w:rFonts w:cstheme="minorHAnsi"/>
                <w:lang w:val="de-DE"/>
              </w:rPr>
              <w:br/>
            </w:r>
            <w:r w:rsidRPr="00175691">
              <w:rPr>
                <w:rFonts w:cstheme="minorHAnsi"/>
                <w:lang w:val="de-DE"/>
              </w:rPr>
              <w:t>Slot 3: Gen 4 x 4</w:t>
            </w:r>
          </w:p>
        </w:tc>
      </w:tr>
      <w:tr w:rsidR="00175691" w:rsidRPr="002624F2" w14:paraId="73B8CE3D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4745D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Wskaźniki LED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10D52" w14:textId="40EB5C4C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185C60">
              <w:rPr>
                <w:rFonts w:cstheme="minorHAnsi"/>
                <w:shd w:val="clear" w:color="auto" w:fill="FFFFFF"/>
              </w:rPr>
              <w:t>HDD 1–12, stan, LAN, stan gniazda rozszerzenia pamięci masowej</w:t>
            </w:r>
            <w:r>
              <w:rPr>
                <w:rFonts w:cstheme="minorHAnsi"/>
                <w:shd w:val="clear" w:color="auto" w:fill="FFFFFF"/>
              </w:rPr>
              <w:t>, M.2 SSD 1-2, Zasilanie</w:t>
            </w:r>
          </w:p>
        </w:tc>
      </w:tr>
      <w:tr w:rsidR="00175691" w:rsidRPr="00DE0163" w14:paraId="70A3EB8D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CF6FE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Obsługa RAID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C396D" w14:textId="69E715A0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2624F2">
              <w:rPr>
                <w:rFonts w:eastAsia="Times New Roman" w:cstheme="minorHAnsi"/>
                <w:lang w:val="en-US"/>
              </w:rPr>
              <w:t xml:space="preserve">RAID 0, 1, 5, 6, 10, 50, </w:t>
            </w:r>
            <w:r>
              <w:rPr>
                <w:rFonts w:eastAsia="Times New Roman" w:cstheme="minorHAnsi"/>
                <w:lang w:val="en-US"/>
              </w:rPr>
              <w:t>6</w:t>
            </w:r>
            <w:r w:rsidRPr="002624F2">
              <w:rPr>
                <w:rFonts w:eastAsia="Times New Roman" w:cstheme="minorHAnsi"/>
                <w:lang w:val="en-US"/>
              </w:rPr>
              <w:t xml:space="preserve">0, Tripple Mirror, Tripple Parity, RAID 5, 6, 10 +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dysk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624F2">
              <w:rPr>
                <w:rFonts w:eastAsia="Times New Roman" w:cstheme="minorHAnsi"/>
                <w:lang w:val="en-US"/>
              </w:rPr>
              <w:t>zapasowy</w:t>
            </w:r>
            <w:proofErr w:type="spellEnd"/>
            <w:r w:rsidRPr="002624F2">
              <w:rPr>
                <w:rFonts w:eastAsia="Times New Roman" w:cstheme="minorHAnsi"/>
                <w:lang w:val="en-US"/>
              </w:rPr>
              <w:t>.</w:t>
            </w:r>
          </w:p>
        </w:tc>
      </w:tr>
      <w:tr w:rsidR="00175691" w:rsidRPr="002624F2" w14:paraId="557CD4EC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8212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Funkcje RAID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AE480" w14:textId="39B18045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Dodanie grupy RAID do puli magazynu, wymiana wszystkich dysków w danej grupie RAID na większe, podłączanie jednostek rozszerzających JBOD.</w:t>
            </w:r>
          </w:p>
        </w:tc>
      </w:tr>
      <w:tr w:rsidR="00175691" w:rsidRPr="00582DAC" w14:paraId="2C37ED87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7E931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System Operacyjny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9F5D0" w14:textId="7C22462C" w:rsidR="00175691" w:rsidRPr="00175691" w:rsidRDefault="00582DAC" w:rsidP="00175691">
            <w:pPr>
              <w:spacing w:after="0" w:line="240" w:lineRule="auto"/>
              <w:rPr>
                <w:rFonts w:eastAsia="Times New Roman" w:cstheme="minorHAnsi"/>
                <w:lang w:val="de-DE"/>
              </w:rPr>
            </w:pPr>
            <w:proofErr w:type="spellStart"/>
            <w:r w:rsidRPr="00582DAC">
              <w:rPr>
                <w:rFonts w:eastAsia="Times New Roman" w:cstheme="minorHAnsi"/>
                <w:lang w:val="de-DE"/>
              </w:rPr>
              <w:t>Kompatybilność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z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systemami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Linux, UNIX, Windows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oraz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wsparcie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dla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serwerowych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wersji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systemów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 xml:space="preserve"> </w:t>
            </w:r>
            <w:proofErr w:type="spellStart"/>
            <w:r w:rsidRPr="00582DAC">
              <w:rPr>
                <w:rFonts w:eastAsia="Times New Roman" w:cstheme="minorHAnsi"/>
                <w:lang w:val="de-DE"/>
              </w:rPr>
              <w:t>operacyjnych</w:t>
            </w:r>
            <w:proofErr w:type="spellEnd"/>
            <w:r w:rsidRPr="00582DAC">
              <w:rPr>
                <w:rFonts w:eastAsia="Times New Roman" w:cstheme="minorHAnsi"/>
                <w:lang w:val="de-DE"/>
              </w:rPr>
              <w:t>.</w:t>
            </w:r>
          </w:p>
        </w:tc>
      </w:tr>
      <w:tr w:rsidR="00175691" w:rsidRPr="002624F2" w14:paraId="4C32D05E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01A06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Stacja monitoringu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4B0C" w14:textId="731BD545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Tak, w standardzie 8 licencji na podłączenie kamer.</w:t>
            </w:r>
          </w:p>
        </w:tc>
      </w:tr>
      <w:tr w:rsidR="00175691" w:rsidRPr="002624F2" w14:paraId="4E65753A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08B27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Protokoły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72B4F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 xml:space="preserve">CIFS, AFP, NFS, FTP, </w:t>
            </w:r>
            <w:proofErr w:type="spellStart"/>
            <w:r w:rsidRPr="002624F2">
              <w:rPr>
                <w:rFonts w:eastAsia="Times New Roman" w:cstheme="minorHAnsi"/>
              </w:rPr>
              <w:t>WebDAV</w:t>
            </w:r>
            <w:proofErr w:type="spellEnd"/>
            <w:r w:rsidRPr="002624F2">
              <w:rPr>
                <w:rFonts w:eastAsia="Times New Roman" w:cstheme="minorHAnsi"/>
              </w:rPr>
              <w:t xml:space="preserve">, </w:t>
            </w:r>
            <w:proofErr w:type="spellStart"/>
            <w:r w:rsidRPr="002624F2">
              <w:rPr>
                <w:rFonts w:eastAsia="Times New Roman" w:cstheme="minorHAnsi"/>
              </w:rPr>
              <w:t>iSCSI</w:t>
            </w:r>
            <w:proofErr w:type="spellEnd"/>
            <w:r w:rsidRPr="002624F2">
              <w:rPr>
                <w:rFonts w:eastAsia="Times New Roman" w:cstheme="minorHAnsi"/>
              </w:rPr>
              <w:t>, Telnet, SSH, SNMP</w:t>
            </w:r>
          </w:p>
        </w:tc>
      </w:tr>
      <w:tr w:rsidR="00175691" w:rsidRPr="002624F2" w14:paraId="62880311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F11E8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lastRenderedPageBreak/>
              <w:t>Usługi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EB0F8" w14:textId="6D946840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Stacja monitoringu, Integracja w Windows ADS, Serwer WWW, Serwer plików, Manager plików przez WWW, Replikacja w czasie rzeczywistym</w:t>
            </w:r>
            <w:r>
              <w:rPr>
                <w:rFonts w:eastAsia="Times New Roman" w:cstheme="minorHAnsi"/>
              </w:rPr>
              <w:t xml:space="preserve">, </w:t>
            </w:r>
            <w:r w:rsidRPr="002624F2">
              <w:rPr>
                <w:rFonts w:eastAsia="Times New Roman" w:cstheme="minorHAnsi"/>
              </w:rPr>
              <w:t xml:space="preserve">Serwer RADIUS, Klient LDAP, Serwer </w:t>
            </w:r>
            <w:proofErr w:type="spellStart"/>
            <w:r w:rsidRPr="002624F2">
              <w:rPr>
                <w:rFonts w:eastAsia="Times New Roman" w:cstheme="minorHAnsi"/>
              </w:rPr>
              <w:t>Syslog</w:t>
            </w:r>
            <w:proofErr w:type="spellEnd"/>
          </w:p>
        </w:tc>
      </w:tr>
      <w:tr w:rsidR="00175691" w:rsidRPr="002624F2" w14:paraId="559C003A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A8F60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Zarządzanie dyskami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B1471" w14:textId="46DB66FE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SMART, sprawdzanie złych sektorów.</w:t>
            </w:r>
          </w:p>
        </w:tc>
      </w:tr>
      <w:tr w:rsidR="00175691" w:rsidRPr="002624F2" w14:paraId="0ED6A9CA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8E5B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Język GUI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F185F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Polski</w:t>
            </w:r>
          </w:p>
        </w:tc>
      </w:tr>
      <w:tr w:rsidR="00175691" w:rsidRPr="002624F2" w14:paraId="41B6635B" w14:textId="77777777" w:rsidTr="00DC7F36">
        <w:trPr>
          <w:trHeight w:val="499"/>
        </w:trPr>
        <w:tc>
          <w:tcPr>
            <w:tcW w:w="1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2B760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Waga</w:t>
            </w:r>
          </w:p>
        </w:tc>
        <w:tc>
          <w:tcPr>
            <w:tcW w:w="7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E977" w14:textId="6B99EF5A" w:rsidR="00175691" w:rsidRPr="002624F2" w:rsidRDefault="00582DAC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582DAC">
              <w:rPr>
                <w:rFonts w:cstheme="minorHAnsi"/>
              </w:rPr>
              <w:t>Maksymalna waga netto do 13 kg, brutto do 19 kg</w:t>
            </w:r>
          </w:p>
        </w:tc>
      </w:tr>
      <w:tr w:rsidR="00175691" w:rsidRPr="002624F2" w14:paraId="5410D951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6DD5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Pobór mocy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83AB3" w14:textId="68495FA0" w:rsidR="00175691" w:rsidRPr="002624F2" w:rsidRDefault="00582DAC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582DAC">
              <w:rPr>
                <w:rFonts w:cstheme="minorHAnsi"/>
                <w:shd w:val="clear" w:color="auto" w:fill="FFFFFF"/>
              </w:rPr>
              <w:t xml:space="preserve">Maksymalnie </w:t>
            </w:r>
            <w:r w:rsidRPr="00582DAC">
              <w:rPr>
                <w:rFonts w:cstheme="minorHAnsi"/>
                <w:b/>
                <w:bCs/>
                <w:shd w:val="clear" w:color="auto" w:fill="FFFFFF"/>
              </w:rPr>
              <w:t>370W</w:t>
            </w:r>
            <w:r w:rsidRPr="00582DAC">
              <w:rPr>
                <w:rFonts w:cstheme="minorHAnsi"/>
                <w:shd w:val="clear" w:color="auto" w:fill="FFFFFF"/>
              </w:rPr>
              <w:t xml:space="preserve"> w trybie pracy</w:t>
            </w:r>
          </w:p>
        </w:tc>
      </w:tr>
      <w:tr w:rsidR="00175691" w:rsidRPr="002624F2" w14:paraId="44D69F7A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D6FCD" w14:textId="6D52D39E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System plików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6F80B" w14:textId="0ADB5A69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Dyski wewnętrzne ZFS</w:t>
            </w:r>
            <w:r>
              <w:rPr>
                <w:rFonts w:eastAsia="Times New Roman" w:cstheme="minorHAnsi"/>
              </w:rPr>
              <w:t xml:space="preserve"> lub EXT4. </w:t>
            </w:r>
            <w:r w:rsidRPr="002624F2">
              <w:rPr>
                <w:rFonts w:eastAsia="Times New Roman" w:cstheme="minorHAnsi"/>
              </w:rPr>
              <w:t>Dyski zewnętrzne EXT3, EXT4, NTFS, FAT32, HFS+</w:t>
            </w:r>
          </w:p>
        </w:tc>
      </w:tr>
      <w:tr w:rsidR="00C061CE" w:rsidRPr="00C061CE" w14:paraId="4734CEA9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6D32" w14:textId="77777777" w:rsidR="00175691" w:rsidRPr="00015366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proofErr w:type="spellStart"/>
            <w:r w:rsidRPr="00015366">
              <w:rPr>
                <w:rFonts w:eastAsia="Times New Roman" w:cstheme="minorHAnsi"/>
              </w:rPr>
              <w:t>iSCSI</w:t>
            </w:r>
            <w:proofErr w:type="spellEnd"/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DFDF7" w14:textId="5B179B77" w:rsidR="00175691" w:rsidRPr="00015366" w:rsidRDefault="00175691" w:rsidP="0017569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proofErr w:type="spellStart"/>
            <w:r w:rsidRPr="00015366">
              <w:rPr>
                <w:rFonts w:eastAsia="Times New Roman" w:cstheme="minorHAnsi"/>
                <w:lang w:val="en-US"/>
              </w:rPr>
              <w:t>Obsługa</w:t>
            </w:r>
            <w:proofErr w:type="spellEnd"/>
            <w:r w:rsidRPr="00015366">
              <w:rPr>
                <w:rFonts w:eastAsia="Times New Roman" w:cstheme="minorHAnsi"/>
                <w:lang w:val="en-US"/>
              </w:rPr>
              <w:t xml:space="preserve"> MPIO</w:t>
            </w:r>
          </w:p>
        </w:tc>
      </w:tr>
      <w:tr w:rsidR="00175691" w:rsidRPr="002624F2" w14:paraId="4A256C3E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912D1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Liczba kont użytkowników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CB92" w14:textId="15C861D9" w:rsidR="00175691" w:rsidRPr="002624F2" w:rsidRDefault="008E2793" w:rsidP="00175691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16000</w:t>
            </w:r>
          </w:p>
        </w:tc>
      </w:tr>
      <w:tr w:rsidR="00175691" w:rsidRPr="002624F2" w14:paraId="38526018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55F3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Liczba grup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C136F" w14:textId="77777777" w:rsidR="00175691" w:rsidRPr="002624F2" w:rsidRDefault="00175691" w:rsidP="00175691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512</w:t>
            </w:r>
          </w:p>
        </w:tc>
      </w:tr>
      <w:tr w:rsidR="00175691" w:rsidRPr="002624F2" w14:paraId="79A7231B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D393B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Liczba udziałów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97556" w14:textId="730B677C" w:rsidR="00175691" w:rsidRPr="002624F2" w:rsidRDefault="008E2793" w:rsidP="00175691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128</w:t>
            </w:r>
          </w:p>
        </w:tc>
      </w:tr>
      <w:tr w:rsidR="00175691" w:rsidRPr="002624F2" w14:paraId="62F5D0C1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AABDC" w14:textId="0DE4DCF3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Max ilość połączeń (CIFS)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FE3DF" w14:textId="384ECE74" w:rsidR="00175691" w:rsidRPr="002624F2" w:rsidRDefault="00175691" w:rsidP="00175691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5000</w:t>
            </w:r>
          </w:p>
        </w:tc>
      </w:tr>
      <w:tr w:rsidR="00175691" w:rsidRPr="002624F2" w14:paraId="41227336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667F0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Max liczba migawek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E2447" w14:textId="6A93B908" w:rsidR="00175691" w:rsidRPr="002624F2" w:rsidRDefault="00175691" w:rsidP="00175691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  <w:r w:rsidRPr="002624F2">
              <w:rPr>
                <w:rFonts w:cstheme="minorHAnsi"/>
                <w:shd w:val="clear" w:color="auto" w:fill="FFFFFF"/>
              </w:rPr>
              <w:t>65536</w:t>
            </w:r>
          </w:p>
        </w:tc>
      </w:tr>
      <w:tr w:rsidR="00175691" w:rsidRPr="002624F2" w14:paraId="031F7172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ABA07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Zasilanie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F8F75" w14:textId="36431471" w:rsidR="00175691" w:rsidRPr="002624F2" w:rsidRDefault="00175691" w:rsidP="00175691">
            <w:pPr>
              <w:spacing w:after="0" w:line="240" w:lineRule="auto"/>
              <w:ind w:left="708" w:hanging="708"/>
              <w:rPr>
                <w:rFonts w:eastAsia="Times New Roman" w:cstheme="minorHAnsi"/>
              </w:rPr>
            </w:pPr>
            <w:r w:rsidRPr="00175691">
              <w:rPr>
                <w:rFonts w:eastAsia="Times New Roman" w:cstheme="minorHAnsi"/>
              </w:rPr>
              <w:t>550W (x2), 100-240V</w:t>
            </w:r>
          </w:p>
        </w:tc>
      </w:tr>
      <w:tr w:rsidR="00175691" w:rsidRPr="002624F2" w14:paraId="09550D25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FD24B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Wentylatory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363B5" w14:textId="4012D2E0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175691">
              <w:rPr>
                <w:rFonts w:eastAsia="Times New Roman" w:cstheme="minorHAnsi"/>
              </w:rPr>
              <w:t>3 x 60 mm, 12VDC</w:t>
            </w:r>
          </w:p>
        </w:tc>
      </w:tr>
      <w:tr w:rsidR="00175691" w:rsidRPr="002624F2" w14:paraId="36A80BD3" w14:textId="77777777" w:rsidTr="00DC7F36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5F79F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UPS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9448F" w14:textId="77777777" w:rsidR="00175691" w:rsidRPr="002624F2" w:rsidRDefault="00175691" w:rsidP="00175691">
            <w:pPr>
              <w:spacing w:after="0" w:line="240" w:lineRule="auto"/>
              <w:rPr>
                <w:rFonts w:eastAsia="Times New Roman" w:cstheme="minorHAnsi"/>
              </w:rPr>
            </w:pPr>
            <w:r w:rsidRPr="002624F2">
              <w:rPr>
                <w:rFonts w:eastAsia="Times New Roman" w:cstheme="minorHAnsi"/>
              </w:rPr>
              <w:t>Obsługa sieciowych awaryjnych zasilaczy UPS.</w:t>
            </w:r>
          </w:p>
        </w:tc>
      </w:tr>
      <w:tr w:rsidR="006131C9" w14:paraId="1A9748E3" w14:textId="77777777" w:rsidTr="006131C9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B23F" w14:textId="77777777" w:rsidR="006131C9" w:rsidRPr="006131C9" w:rsidRDefault="006131C9">
            <w:pPr>
              <w:spacing w:after="0" w:line="240" w:lineRule="auto"/>
              <w:rPr>
                <w:rFonts w:eastAsia="Times New Roman" w:cstheme="minorHAnsi"/>
              </w:rPr>
            </w:pPr>
            <w:r w:rsidRPr="006131C9">
              <w:rPr>
                <w:rFonts w:eastAsia="Times New Roman" w:cstheme="minorHAnsi"/>
              </w:rPr>
              <w:t>Właściwości systemu plików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50E6D" w14:textId="77777777" w:rsidR="006131C9" w:rsidRPr="006131C9" w:rsidRDefault="006131C9">
            <w:pPr>
              <w:spacing w:after="0" w:line="240" w:lineRule="auto"/>
              <w:rPr>
                <w:rFonts w:eastAsia="Times New Roman" w:cstheme="minorHAnsi"/>
              </w:rPr>
            </w:pPr>
            <w:r w:rsidRPr="006131C9">
              <w:rPr>
                <w:rFonts w:eastAsia="Times New Roman" w:cstheme="minorHAnsi"/>
              </w:rPr>
              <w:t xml:space="preserve">Wykorzystywanie mechanizmu ZIL oraz </w:t>
            </w:r>
            <w:proofErr w:type="spellStart"/>
            <w:r w:rsidRPr="006131C9">
              <w:rPr>
                <w:rFonts w:eastAsia="Times New Roman" w:cstheme="minorHAnsi"/>
              </w:rPr>
              <w:t>Copy</w:t>
            </w:r>
            <w:proofErr w:type="spellEnd"/>
            <w:r w:rsidRPr="006131C9">
              <w:rPr>
                <w:rFonts w:eastAsia="Times New Roman" w:cstheme="minorHAnsi"/>
              </w:rPr>
              <w:t>-On-</w:t>
            </w:r>
            <w:proofErr w:type="spellStart"/>
            <w:r w:rsidRPr="006131C9">
              <w:rPr>
                <w:rFonts w:eastAsia="Times New Roman" w:cstheme="minorHAnsi"/>
              </w:rPr>
              <w:t>Wirte</w:t>
            </w:r>
            <w:proofErr w:type="spellEnd"/>
            <w:r w:rsidRPr="006131C9">
              <w:rPr>
                <w:rFonts w:eastAsia="Times New Roman" w:cstheme="minorHAnsi"/>
              </w:rPr>
              <w:t>, wbudowana korekcja błędów i wykrywanie uszkodzeń danych (bit rot/</w:t>
            </w:r>
            <w:proofErr w:type="spellStart"/>
            <w:r w:rsidRPr="006131C9">
              <w:rPr>
                <w:rFonts w:eastAsia="Times New Roman" w:cstheme="minorHAnsi"/>
              </w:rPr>
              <w:t>silent</w:t>
            </w:r>
            <w:proofErr w:type="spellEnd"/>
            <w:r w:rsidRPr="006131C9">
              <w:rPr>
                <w:rFonts w:eastAsia="Times New Roman" w:cstheme="minorHAnsi"/>
              </w:rPr>
              <w:t xml:space="preserve"> data </w:t>
            </w:r>
            <w:proofErr w:type="spellStart"/>
            <w:r w:rsidRPr="006131C9">
              <w:rPr>
                <w:rFonts w:eastAsia="Times New Roman" w:cstheme="minorHAnsi"/>
              </w:rPr>
              <w:t>corruption</w:t>
            </w:r>
            <w:proofErr w:type="spellEnd"/>
            <w:r w:rsidRPr="006131C9">
              <w:rPr>
                <w:rFonts w:eastAsia="Times New Roman" w:cstheme="minorHAnsi"/>
              </w:rPr>
              <w:t>), buforowanie odczytu w pamięci głównej (L1 ARC), możliwość utworzenia puli o pojemności 5PB</w:t>
            </w:r>
          </w:p>
        </w:tc>
      </w:tr>
      <w:tr w:rsidR="006131C9" w14:paraId="1C67801E" w14:textId="77777777" w:rsidTr="006131C9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3E569" w14:textId="77777777" w:rsidR="006131C9" w:rsidRPr="006131C9" w:rsidRDefault="006131C9">
            <w:pPr>
              <w:spacing w:after="0" w:line="240" w:lineRule="auto"/>
              <w:rPr>
                <w:rFonts w:eastAsia="Times New Roman" w:cstheme="minorHAnsi"/>
              </w:rPr>
            </w:pPr>
            <w:r w:rsidRPr="006131C9">
              <w:rPr>
                <w:rFonts w:eastAsia="Times New Roman" w:cstheme="minorHAnsi"/>
              </w:rPr>
              <w:t>Narzędzia do Backupu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C8C8" w14:textId="4E82A444" w:rsidR="006131C9" w:rsidRPr="006131C9" w:rsidRDefault="006131C9">
            <w:pPr>
              <w:spacing w:after="0" w:line="240" w:lineRule="auto"/>
              <w:rPr>
                <w:rFonts w:eastAsia="Times New Roman" w:cstheme="minorHAnsi"/>
              </w:rPr>
            </w:pPr>
            <w:r w:rsidRPr="006131C9">
              <w:rPr>
                <w:rFonts w:eastAsia="Times New Roman" w:cstheme="minorHAnsi"/>
              </w:rPr>
              <w:t>Możliwość utworzenia kopii zapasowej komputerów i serwerów z systemem Windows</w:t>
            </w:r>
            <w:r w:rsidR="009F04CA">
              <w:rPr>
                <w:rFonts w:eastAsia="Times New Roman" w:cstheme="minorHAnsi"/>
              </w:rPr>
              <w:t xml:space="preserve">. Musi być to kopia oparta na blokach. </w:t>
            </w:r>
            <w:proofErr w:type="spellStart"/>
            <w:r w:rsidR="009F04CA">
              <w:rPr>
                <w:rFonts w:eastAsia="Times New Roman" w:cstheme="minorHAnsi"/>
              </w:rPr>
              <w:t>Zbackupowane</w:t>
            </w:r>
            <w:proofErr w:type="spellEnd"/>
            <w:r w:rsidR="009F04CA">
              <w:rPr>
                <w:rFonts w:eastAsia="Times New Roman" w:cstheme="minorHAnsi"/>
              </w:rPr>
              <w:t xml:space="preserve"> dane nie są widoczne</w:t>
            </w:r>
            <w:r w:rsidR="00327F74">
              <w:rPr>
                <w:rFonts w:eastAsia="Times New Roman" w:cstheme="minorHAnsi"/>
              </w:rPr>
              <w:t xml:space="preserve"> z poziomu plików, można je przeglądać za pomocą Eksploratora kopii zapasowych. Obsługiwany format </w:t>
            </w:r>
            <w:proofErr w:type="spellStart"/>
            <w:r w:rsidR="00327F74">
              <w:rPr>
                <w:rFonts w:eastAsia="Times New Roman" w:cstheme="minorHAnsi"/>
              </w:rPr>
              <w:t>backup’u</w:t>
            </w:r>
            <w:proofErr w:type="spellEnd"/>
            <w:r w:rsidR="00327F74">
              <w:rPr>
                <w:rFonts w:eastAsia="Times New Roman" w:cstheme="minorHAnsi"/>
              </w:rPr>
              <w:t>: Pełny system i pliki. Wbudowany mechanizm tworzenia zaplanowanych kopii zapasowych. Przywracanie kopii zapasowych musi być możliwe na miejscu i zdalnie. Oprogramowanie musi mieć wbudowany mechanizm wersjonowania kopii.</w:t>
            </w:r>
            <w:r w:rsidR="00327F74">
              <w:rPr>
                <w:rFonts w:eastAsia="Times New Roman" w:cstheme="minorHAnsi"/>
              </w:rPr>
              <w:br/>
              <w:t>Obsługiwane systemy operacyjne:</w:t>
            </w:r>
            <w:r w:rsidR="00327F74">
              <w:rPr>
                <w:rFonts w:eastAsia="Times New Roman" w:cstheme="minorHAnsi"/>
              </w:rPr>
              <w:br/>
              <w:t>- Windows 10</w:t>
            </w:r>
            <w:r w:rsidR="00327F74">
              <w:rPr>
                <w:rFonts w:eastAsia="Times New Roman" w:cstheme="minorHAnsi"/>
              </w:rPr>
              <w:br/>
              <w:t>- Windows 11</w:t>
            </w:r>
            <w:r w:rsidR="00327F74">
              <w:rPr>
                <w:rFonts w:eastAsia="Times New Roman" w:cstheme="minorHAnsi"/>
              </w:rPr>
              <w:br/>
              <w:t>- Windows Server 2016</w:t>
            </w:r>
            <w:r w:rsidR="00327F74">
              <w:rPr>
                <w:rFonts w:eastAsia="Times New Roman" w:cstheme="minorHAnsi"/>
              </w:rPr>
              <w:br/>
              <w:t>- Windows Server 2019</w:t>
            </w:r>
            <w:r w:rsidR="00327F74">
              <w:rPr>
                <w:rFonts w:eastAsia="Times New Roman" w:cstheme="minorHAnsi"/>
              </w:rPr>
              <w:br/>
              <w:t>- Windows Server 2022</w:t>
            </w:r>
          </w:p>
        </w:tc>
      </w:tr>
      <w:tr w:rsidR="00B16623" w:rsidRPr="008E2793" w14:paraId="09D6B3B5" w14:textId="77777777" w:rsidTr="00B16623">
        <w:trPr>
          <w:trHeight w:val="499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EE51F" w14:textId="77777777" w:rsidR="00B16623" w:rsidRPr="00DE0163" w:rsidRDefault="00B16623" w:rsidP="009646BD">
            <w:pPr>
              <w:spacing w:after="0" w:line="240" w:lineRule="auto"/>
              <w:rPr>
                <w:rFonts w:eastAsia="Times New Roman" w:cstheme="minorHAnsi"/>
              </w:rPr>
            </w:pPr>
            <w:r w:rsidRPr="00DE0163">
              <w:rPr>
                <w:rFonts w:eastAsia="Times New Roman" w:cstheme="minorHAnsi"/>
              </w:rPr>
              <w:t>Gwarancja i serwis</w:t>
            </w:r>
          </w:p>
        </w:tc>
        <w:tc>
          <w:tcPr>
            <w:tcW w:w="7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8E06E" w14:textId="77777777" w:rsidR="00B16623" w:rsidRPr="00B16623" w:rsidRDefault="00B16623" w:rsidP="009646BD">
            <w:pPr>
              <w:spacing w:after="0" w:line="240" w:lineRule="auto"/>
              <w:rPr>
                <w:rFonts w:eastAsia="Times New Roman" w:cstheme="minorHAnsi"/>
              </w:rPr>
            </w:pPr>
            <w:r w:rsidRPr="00DE0163">
              <w:rPr>
                <w:rFonts w:eastAsia="Times New Roman" w:cstheme="minorHAnsi"/>
              </w:rPr>
              <w:t>60 miesięcy w trybie NBD, realizowany przez producenta urządzenia/jego partnera.</w:t>
            </w:r>
          </w:p>
        </w:tc>
      </w:tr>
    </w:tbl>
    <w:p w14:paraId="67DA6A74" w14:textId="77777777" w:rsidR="00DF46C2" w:rsidRDefault="00DF46C2">
      <w:pPr>
        <w:rPr>
          <w:rFonts w:cstheme="minorHAnsi"/>
        </w:rPr>
      </w:pPr>
    </w:p>
    <w:p w14:paraId="3D76753A" w14:textId="77777777" w:rsidR="00335827" w:rsidRPr="00335827" w:rsidRDefault="00335827" w:rsidP="00335827">
      <w:pPr>
        <w:rPr>
          <w:rFonts w:cstheme="minorHAnsi"/>
          <w:b/>
          <w:bCs/>
        </w:rPr>
      </w:pPr>
      <w:r w:rsidRPr="00335827">
        <w:rPr>
          <w:rFonts w:cstheme="minorHAnsi"/>
          <w:b/>
          <w:bCs/>
        </w:rPr>
        <w:lastRenderedPageBreak/>
        <w:t>Wdrożenie rozwiązania do backupu stacji roboczych</w:t>
      </w:r>
    </w:p>
    <w:p w14:paraId="047C0385" w14:textId="77777777" w:rsidR="00335827" w:rsidRPr="00335827" w:rsidRDefault="00335827" w:rsidP="00335827">
      <w:pPr>
        <w:rPr>
          <w:rFonts w:cstheme="minorHAnsi"/>
        </w:rPr>
      </w:pPr>
      <w:r w:rsidRPr="00335827">
        <w:rPr>
          <w:rFonts w:cstheme="minorHAnsi"/>
          <w:b/>
          <w:bCs/>
        </w:rPr>
        <w:t>Zakres wdrożenia:</w:t>
      </w:r>
    </w:p>
    <w:p w14:paraId="249FC9CE" w14:textId="77777777" w:rsidR="00335827" w:rsidRPr="00335827" w:rsidRDefault="00335827" w:rsidP="00335827">
      <w:pPr>
        <w:numPr>
          <w:ilvl w:val="0"/>
          <w:numId w:val="6"/>
        </w:numPr>
        <w:rPr>
          <w:rFonts w:cstheme="minorHAnsi"/>
        </w:rPr>
      </w:pPr>
      <w:r w:rsidRPr="00335827">
        <w:rPr>
          <w:rFonts w:cstheme="minorHAnsi"/>
          <w:b/>
          <w:bCs/>
        </w:rPr>
        <w:t>Instalacja agenta backupu</w:t>
      </w:r>
    </w:p>
    <w:p w14:paraId="210D9810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Instalacja oprogramowania klienckiego na każdej wskazanej stacji roboczej.</w:t>
      </w:r>
    </w:p>
    <w:p w14:paraId="218F6871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Weryfikacja poprawności instalacji i integracji z systemem operacyjnym.</w:t>
      </w:r>
    </w:p>
    <w:p w14:paraId="15A68D99" w14:textId="77777777" w:rsidR="00335827" w:rsidRPr="00335827" w:rsidRDefault="00335827" w:rsidP="00335827">
      <w:pPr>
        <w:numPr>
          <w:ilvl w:val="0"/>
          <w:numId w:val="6"/>
        </w:numPr>
        <w:rPr>
          <w:rFonts w:cstheme="minorHAnsi"/>
        </w:rPr>
      </w:pPr>
      <w:r w:rsidRPr="00335827">
        <w:rPr>
          <w:rFonts w:cstheme="minorHAnsi"/>
          <w:b/>
          <w:bCs/>
        </w:rPr>
        <w:t>Konfiguracja polityki backupu</w:t>
      </w:r>
    </w:p>
    <w:p w14:paraId="3192D231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Ustalenie harmonogramu wykonywania kopii zapasowych zgodnie z wymaganiami Zamawiającego.</w:t>
      </w:r>
    </w:p>
    <w:p w14:paraId="689670B3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Określenie zakresu danych do backupu (pełny backup, backup przyrostowy/delta).</w:t>
      </w:r>
    </w:p>
    <w:p w14:paraId="6E6E6721" w14:textId="14DCD223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Wybór docelowej lokalizacji przechowywania kopii (magazyn NAS).</w:t>
      </w:r>
    </w:p>
    <w:p w14:paraId="1C77509B" w14:textId="77777777" w:rsidR="00335827" w:rsidRPr="00335827" w:rsidRDefault="00335827" w:rsidP="00335827">
      <w:pPr>
        <w:numPr>
          <w:ilvl w:val="0"/>
          <w:numId w:val="6"/>
        </w:numPr>
        <w:rPr>
          <w:rFonts w:cstheme="minorHAnsi"/>
        </w:rPr>
      </w:pPr>
      <w:r w:rsidRPr="00335827">
        <w:rPr>
          <w:rFonts w:cstheme="minorHAnsi"/>
          <w:b/>
          <w:bCs/>
        </w:rPr>
        <w:t>Testowe wykonanie kopii zapasowej</w:t>
      </w:r>
    </w:p>
    <w:p w14:paraId="285C0847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Przeprowadzenie testowego backupu w celu weryfikacji poprawności działania systemu.</w:t>
      </w:r>
    </w:p>
    <w:p w14:paraId="6DB64795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Sprawdzenie integralności i dostępności kopii zapasowych.</w:t>
      </w:r>
    </w:p>
    <w:p w14:paraId="04E51D63" w14:textId="77777777" w:rsidR="00335827" w:rsidRPr="00335827" w:rsidRDefault="00335827" w:rsidP="00335827">
      <w:pPr>
        <w:numPr>
          <w:ilvl w:val="0"/>
          <w:numId w:val="6"/>
        </w:numPr>
        <w:rPr>
          <w:rFonts w:cstheme="minorHAnsi"/>
        </w:rPr>
      </w:pPr>
      <w:r w:rsidRPr="00335827">
        <w:rPr>
          <w:rFonts w:cstheme="minorHAnsi"/>
          <w:b/>
          <w:bCs/>
        </w:rPr>
        <w:t>Konfiguracja polityki retencji i automatyzacji</w:t>
      </w:r>
    </w:p>
    <w:p w14:paraId="64A514FC" w14:textId="05F1E8FD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Ustawienie okresu przechowywania kopii zapasowych</w:t>
      </w:r>
      <w:r>
        <w:rPr>
          <w:rFonts w:cstheme="minorHAnsi"/>
        </w:rPr>
        <w:t>.</w:t>
      </w:r>
    </w:p>
    <w:p w14:paraId="2C230654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Automatyzacja procesu backupu, w tym mechanizmy powiadomień i raportowania.</w:t>
      </w:r>
    </w:p>
    <w:p w14:paraId="56B684E1" w14:textId="77777777" w:rsidR="00335827" w:rsidRPr="00335827" w:rsidRDefault="00335827" w:rsidP="00335827">
      <w:pPr>
        <w:numPr>
          <w:ilvl w:val="0"/>
          <w:numId w:val="6"/>
        </w:numPr>
        <w:rPr>
          <w:rFonts w:cstheme="minorHAnsi"/>
        </w:rPr>
      </w:pPr>
      <w:r w:rsidRPr="00335827">
        <w:rPr>
          <w:rFonts w:cstheme="minorHAnsi"/>
          <w:b/>
          <w:bCs/>
        </w:rPr>
        <w:t>Instruktaż dla administratora IT</w:t>
      </w:r>
    </w:p>
    <w:p w14:paraId="35806E80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Szkolenie z obsługi systemu backupu, w tym odzyskiwania danych.</w:t>
      </w:r>
    </w:p>
    <w:p w14:paraId="1B1BE671" w14:textId="77777777" w:rsidR="00335827" w:rsidRPr="00335827" w:rsidRDefault="00335827" w:rsidP="00335827">
      <w:pPr>
        <w:numPr>
          <w:ilvl w:val="0"/>
          <w:numId w:val="6"/>
        </w:numPr>
        <w:rPr>
          <w:rFonts w:cstheme="minorHAnsi"/>
        </w:rPr>
      </w:pPr>
      <w:r w:rsidRPr="00335827">
        <w:rPr>
          <w:rFonts w:cstheme="minorHAnsi"/>
          <w:b/>
          <w:bCs/>
        </w:rPr>
        <w:t>Ostateczna weryfikacja i odbiór wdrożenia</w:t>
      </w:r>
    </w:p>
    <w:p w14:paraId="18642A89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Sprawdzenie poprawności działania systemu na wszystkich stacjach roboczych.</w:t>
      </w:r>
    </w:p>
    <w:p w14:paraId="55C0870F" w14:textId="77777777" w:rsidR="00335827" w:rsidRPr="00335827" w:rsidRDefault="00335827" w:rsidP="00335827">
      <w:pPr>
        <w:numPr>
          <w:ilvl w:val="1"/>
          <w:numId w:val="6"/>
        </w:numPr>
        <w:rPr>
          <w:rFonts w:cstheme="minorHAnsi"/>
        </w:rPr>
      </w:pPr>
      <w:r w:rsidRPr="00335827">
        <w:rPr>
          <w:rFonts w:cstheme="minorHAnsi"/>
        </w:rPr>
        <w:t>Potwierdzenie zgodności wdrożenia z wymaganiami Zamawiającego.</w:t>
      </w:r>
    </w:p>
    <w:p w14:paraId="1E9B1D19" w14:textId="77777777" w:rsidR="00335827" w:rsidRPr="002624F2" w:rsidRDefault="00335827">
      <w:pPr>
        <w:rPr>
          <w:rFonts w:cstheme="minorHAnsi"/>
        </w:rPr>
      </w:pPr>
    </w:p>
    <w:sectPr w:rsidR="00335827" w:rsidRPr="002624F2" w:rsidSect="00F767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00FC9" w14:textId="77777777" w:rsidR="001B0AD1" w:rsidRDefault="001B0AD1" w:rsidP="00CA5C22">
      <w:pPr>
        <w:spacing w:after="0" w:line="240" w:lineRule="auto"/>
      </w:pPr>
      <w:r>
        <w:separator/>
      </w:r>
    </w:p>
  </w:endnote>
  <w:endnote w:type="continuationSeparator" w:id="0">
    <w:p w14:paraId="18A459BE" w14:textId="77777777" w:rsidR="001B0AD1" w:rsidRDefault="001B0AD1" w:rsidP="00CA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727CA" w14:textId="77777777" w:rsidR="001B0AD1" w:rsidRDefault="001B0AD1" w:rsidP="00CA5C22">
      <w:pPr>
        <w:spacing w:after="0" w:line="240" w:lineRule="auto"/>
      </w:pPr>
      <w:r>
        <w:separator/>
      </w:r>
    </w:p>
  </w:footnote>
  <w:footnote w:type="continuationSeparator" w:id="0">
    <w:p w14:paraId="659A5735" w14:textId="77777777" w:rsidR="001B0AD1" w:rsidRDefault="001B0AD1" w:rsidP="00CA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40A20" w14:textId="284C0107" w:rsidR="00424BE1" w:rsidRDefault="00424BE1">
    <w:pPr>
      <w:pStyle w:val="Nagwek"/>
    </w:pPr>
    <w:r>
      <w:rPr>
        <w:noProof/>
      </w:rPr>
      <w:drawing>
        <wp:inline distT="0" distB="0" distL="0" distR="0" wp14:anchorId="06D0311A" wp14:editId="649E849B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1525"/>
    <w:multiLevelType w:val="hybridMultilevel"/>
    <w:tmpl w:val="3540437E"/>
    <w:lvl w:ilvl="0" w:tplc="FF2CD0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C2CF9"/>
    <w:multiLevelType w:val="hybridMultilevel"/>
    <w:tmpl w:val="00B2E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A4FFC"/>
    <w:multiLevelType w:val="multilevel"/>
    <w:tmpl w:val="718ED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5B215A"/>
    <w:multiLevelType w:val="hybridMultilevel"/>
    <w:tmpl w:val="D8F27FA2"/>
    <w:lvl w:ilvl="0" w:tplc="F1303F5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87D47"/>
    <w:multiLevelType w:val="hybridMultilevel"/>
    <w:tmpl w:val="6650914A"/>
    <w:lvl w:ilvl="0" w:tplc="601EE27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014AE"/>
    <w:multiLevelType w:val="hybridMultilevel"/>
    <w:tmpl w:val="5F2C9A84"/>
    <w:lvl w:ilvl="0" w:tplc="90F479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942966">
    <w:abstractNumId w:val="3"/>
  </w:num>
  <w:num w:numId="2" w16cid:durableId="834226292">
    <w:abstractNumId w:val="4"/>
  </w:num>
  <w:num w:numId="3" w16cid:durableId="506019758">
    <w:abstractNumId w:val="0"/>
  </w:num>
  <w:num w:numId="4" w16cid:durableId="206916289">
    <w:abstractNumId w:val="5"/>
  </w:num>
  <w:num w:numId="5" w16cid:durableId="1836337528">
    <w:abstractNumId w:val="1"/>
  </w:num>
  <w:num w:numId="6" w16cid:durableId="52432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56"/>
    <w:rsid w:val="00015366"/>
    <w:rsid w:val="00070470"/>
    <w:rsid w:val="000A75AC"/>
    <w:rsid w:val="000F32B8"/>
    <w:rsid w:val="00103404"/>
    <w:rsid w:val="00111826"/>
    <w:rsid w:val="00116BFB"/>
    <w:rsid w:val="00124F40"/>
    <w:rsid w:val="00175691"/>
    <w:rsid w:val="00175CCC"/>
    <w:rsid w:val="00177386"/>
    <w:rsid w:val="001836DE"/>
    <w:rsid w:val="00185C60"/>
    <w:rsid w:val="00191E3C"/>
    <w:rsid w:val="001A2A6F"/>
    <w:rsid w:val="001A4D24"/>
    <w:rsid w:val="001B0AD1"/>
    <w:rsid w:val="001D6AB3"/>
    <w:rsid w:val="001D7D38"/>
    <w:rsid w:val="001F4E57"/>
    <w:rsid w:val="00213260"/>
    <w:rsid w:val="002349FA"/>
    <w:rsid w:val="00243949"/>
    <w:rsid w:val="002624F2"/>
    <w:rsid w:val="00271DC6"/>
    <w:rsid w:val="00281BC2"/>
    <w:rsid w:val="002A36C3"/>
    <w:rsid w:val="002C10F8"/>
    <w:rsid w:val="00327F74"/>
    <w:rsid w:val="003337D7"/>
    <w:rsid w:val="00335827"/>
    <w:rsid w:val="00347378"/>
    <w:rsid w:val="00365CDE"/>
    <w:rsid w:val="00377C99"/>
    <w:rsid w:val="0038402A"/>
    <w:rsid w:val="00386425"/>
    <w:rsid w:val="00387FAF"/>
    <w:rsid w:val="003A6B50"/>
    <w:rsid w:val="003E48C6"/>
    <w:rsid w:val="00406393"/>
    <w:rsid w:val="004105D6"/>
    <w:rsid w:val="00423F14"/>
    <w:rsid w:val="00424BE1"/>
    <w:rsid w:val="00437BC1"/>
    <w:rsid w:val="00455AA2"/>
    <w:rsid w:val="00467767"/>
    <w:rsid w:val="00467E75"/>
    <w:rsid w:val="004A2B62"/>
    <w:rsid w:val="004D0174"/>
    <w:rsid w:val="005135BA"/>
    <w:rsid w:val="005147C4"/>
    <w:rsid w:val="005628E1"/>
    <w:rsid w:val="005734BF"/>
    <w:rsid w:val="00582DAC"/>
    <w:rsid w:val="00593424"/>
    <w:rsid w:val="0059589C"/>
    <w:rsid w:val="005A7F31"/>
    <w:rsid w:val="005B43BE"/>
    <w:rsid w:val="006131C9"/>
    <w:rsid w:val="00626C0E"/>
    <w:rsid w:val="0066558C"/>
    <w:rsid w:val="00683264"/>
    <w:rsid w:val="00685BCB"/>
    <w:rsid w:val="00696AF0"/>
    <w:rsid w:val="00715341"/>
    <w:rsid w:val="00717639"/>
    <w:rsid w:val="00724FB6"/>
    <w:rsid w:val="00726159"/>
    <w:rsid w:val="00745B63"/>
    <w:rsid w:val="00745E5E"/>
    <w:rsid w:val="0075382A"/>
    <w:rsid w:val="00754232"/>
    <w:rsid w:val="007843BB"/>
    <w:rsid w:val="007D0DDD"/>
    <w:rsid w:val="0080310D"/>
    <w:rsid w:val="0082633B"/>
    <w:rsid w:val="0083614E"/>
    <w:rsid w:val="00844216"/>
    <w:rsid w:val="00881D96"/>
    <w:rsid w:val="008A121D"/>
    <w:rsid w:val="008B586F"/>
    <w:rsid w:val="008E2793"/>
    <w:rsid w:val="008E36C9"/>
    <w:rsid w:val="00904B56"/>
    <w:rsid w:val="00906431"/>
    <w:rsid w:val="0093018A"/>
    <w:rsid w:val="0093154F"/>
    <w:rsid w:val="00940EED"/>
    <w:rsid w:val="009B279C"/>
    <w:rsid w:val="009B48A9"/>
    <w:rsid w:val="009F01A6"/>
    <w:rsid w:val="009F04CA"/>
    <w:rsid w:val="009F2196"/>
    <w:rsid w:val="00A04AAB"/>
    <w:rsid w:val="00A131A5"/>
    <w:rsid w:val="00A20768"/>
    <w:rsid w:val="00A636DF"/>
    <w:rsid w:val="00AC58D6"/>
    <w:rsid w:val="00AC62C3"/>
    <w:rsid w:val="00AE1C63"/>
    <w:rsid w:val="00AE7ED5"/>
    <w:rsid w:val="00B0425A"/>
    <w:rsid w:val="00B16623"/>
    <w:rsid w:val="00B4232A"/>
    <w:rsid w:val="00B73CAC"/>
    <w:rsid w:val="00B82F1A"/>
    <w:rsid w:val="00BD51DC"/>
    <w:rsid w:val="00BD5FE1"/>
    <w:rsid w:val="00C061CE"/>
    <w:rsid w:val="00C477CC"/>
    <w:rsid w:val="00C52605"/>
    <w:rsid w:val="00C56940"/>
    <w:rsid w:val="00C61ACE"/>
    <w:rsid w:val="00C63F6F"/>
    <w:rsid w:val="00C76E5F"/>
    <w:rsid w:val="00CA5C22"/>
    <w:rsid w:val="00CB026A"/>
    <w:rsid w:val="00CB0B83"/>
    <w:rsid w:val="00CB2524"/>
    <w:rsid w:val="00CB6BEE"/>
    <w:rsid w:val="00CD1A2C"/>
    <w:rsid w:val="00CF0476"/>
    <w:rsid w:val="00CF7B33"/>
    <w:rsid w:val="00D03C8B"/>
    <w:rsid w:val="00D738F9"/>
    <w:rsid w:val="00DA39D1"/>
    <w:rsid w:val="00DC7F36"/>
    <w:rsid w:val="00DE0163"/>
    <w:rsid w:val="00DE6496"/>
    <w:rsid w:val="00DE6B32"/>
    <w:rsid w:val="00DF46C2"/>
    <w:rsid w:val="00E17243"/>
    <w:rsid w:val="00E30E91"/>
    <w:rsid w:val="00E41A03"/>
    <w:rsid w:val="00E47091"/>
    <w:rsid w:val="00E47392"/>
    <w:rsid w:val="00E77E27"/>
    <w:rsid w:val="00E8073A"/>
    <w:rsid w:val="00E83489"/>
    <w:rsid w:val="00EA1902"/>
    <w:rsid w:val="00EA52F7"/>
    <w:rsid w:val="00ED41C9"/>
    <w:rsid w:val="00EE112E"/>
    <w:rsid w:val="00EF13BF"/>
    <w:rsid w:val="00EF2EAB"/>
    <w:rsid w:val="00F10307"/>
    <w:rsid w:val="00F17529"/>
    <w:rsid w:val="00F22B01"/>
    <w:rsid w:val="00F32AB1"/>
    <w:rsid w:val="00F65563"/>
    <w:rsid w:val="00F767BC"/>
    <w:rsid w:val="00F834B0"/>
    <w:rsid w:val="00FD483E"/>
    <w:rsid w:val="00FD4947"/>
    <w:rsid w:val="00FF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A6BD4"/>
  <w15:docId w15:val="{ADA94773-85C3-4600-82AB-1CC91390B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4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4105D6"/>
  </w:style>
  <w:style w:type="character" w:customStyle="1" w:styleId="apple-converted-space">
    <w:name w:val="apple-converted-space"/>
    <w:basedOn w:val="Domylnaczcionkaakapitu"/>
    <w:rsid w:val="00CD1A2C"/>
  </w:style>
  <w:style w:type="paragraph" w:styleId="Akapitzlist">
    <w:name w:val="List Paragraph"/>
    <w:basedOn w:val="Normalny"/>
    <w:uiPriority w:val="34"/>
    <w:qFormat/>
    <w:rsid w:val="008031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6A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A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A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AB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D6AB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6AB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A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C22"/>
  </w:style>
  <w:style w:type="paragraph" w:styleId="Stopka">
    <w:name w:val="footer"/>
    <w:basedOn w:val="Normalny"/>
    <w:link w:val="StopkaZnak"/>
    <w:uiPriority w:val="99"/>
    <w:unhideWhenUsed/>
    <w:rsid w:val="00CA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Magdalena Grala</cp:lastModifiedBy>
  <cp:revision>5</cp:revision>
  <dcterms:created xsi:type="dcterms:W3CDTF">2025-02-03T21:14:00Z</dcterms:created>
  <dcterms:modified xsi:type="dcterms:W3CDTF">2025-02-26T11:17:00Z</dcterms:modified>
</cp:coreProperties>
</file>