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64763" w14:textId="77777777" w:rsidR="004903B6" w:rsidRDefault="004903B6" w:rsidP="004903B6">
      <w:pPr>
        <w:jc w:val="right"/>
      </w:pPr>
      <w:bookmarkStart w:id="0" w:name="_Hlk187824915"/>
      <w:r>
        <w:t>Załącznik nr 1 do SWZ</w:t>
      </w:r>
    </w:p>
    <w:p w14:paraId="597D5B7C" w14:textId="77777777" w:rsidR="004903B6" w:rsidRPr="00155504" w:rsidRDefault="004903B6" w:rsidP="004903B6">
      <w:pPr>
        <w:ind w:firstLine="69"/>
        <w:rPr>
          <w:bCs/>
          <w:noProof/>
        </w:rPr>
      </w:pPr>
      <w:r w:rsidRPr="00155504">
        <w:rPr>
          <w:bCs/>
          <w:noProof/>
        </w:rPr>
        <w:t xml:space="preserve">Nr postępowania: </w:t>
      </w:r>
      <w:bookmarkStart w:id="1" w:name="_Hlk190182427"/>
      <w:r w:rsidRPr="00155504">
        <w:rPr>
          <w:bCs/>
          <w:noProof/>
        </w:rPr>
        <w:t>WIR.271.5.2025</w:t>
      </w:r>
      <w:bookmarkEnd w:id="1"/>
    </w:p>
    <w:p w14:paraId="392B7891" w14:textId="77777777" w:rsidR="004903B6" w:rsidRDefault="004903B6" w:rsidP="004903B6">
      <w:pPr>
        <w:jc w:val="center"/>
        <w:rPr>
          <w:b/>
          <w:bCs/>
        </w:rPr>
      </w:pPr>
    </w:p>
    <w:p w14:paraId="53BD2851" w14:textId="77777777" w:rsidR="004903B6" w:rsidRDefault="004903B6" w:rsidP="004903B6">
      <w:pPr>
        <w:jc w:val="center"/>
        <w:rPr>
          <w:b/>
          <w:bCs/>
        </w:rPr>
      </w:pPr>
      <w:r w:rsidRPr="00DF6368">
        <w:rPr>
          <w:b/>
          <w:bCs/>
        </w:rPr>
        <w:t>OPIS PRZEDMIOTU ZAMÓWIENIA</w:t>
      </w:r>
      <w:r>
        <w:rPr>
          <w:b/>
          <w:bCs/>
        </w:rPr>
        <w:t xml:space="preserve"> – Zadanie 3 obszar techniczny</w:t>
      </w:r>
    </w:p>
    <w:p w14:paraId="0F591783" w14:textId="71BE326A" w:rsidR="00CB1BDC" w:rsidRPr="004903B6" w:rsidRDefault="004903B6" w:rsidP="004903B6">
      <w:pPr>
        <w:rPr>
          <w:b/>
          <w:bCs/>
        </w:rPr>
      </w:pPr>
      <w:r>
        <w:rPr>
          <w:b/>
          <w:bCs/>
        </w:rPr>
        <w:t xml:space="preserve">Pozycja 2. </w:t>
      </w:r>
      <w:r w:rsidR="008364EE" w:rsidRPr="004903B6">
        <w:rPr>
          <w:rFonts w:cstheme="minorHAnsi"/>
          <w:b/>
          <w:bCs/>
        </w:rPr>
        <w:t>UTM</w:t>
      </w:r>
      <w:r w:rsidR="00C15023" w:rsidRPr="004903B6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– ZAKUP I</w:t>
      </w:r>
      <w:r w:rsidR="00C15023" w:rsidRPr="004903B6">
        <w:rPr>
          <w:rFonts w:cstheme="minorHAnsi"/>
          <w:b/>
          <w:bCs/>
        </w:rPr>
        <w:t xml:space="preserve"> WDROŻENIE</w:t>
      </w:r>
      <w:r>
        <w:rPr>
          <w:rFonts w:cstheme="minorHAnsi"/>
          <w:b/>
          <w:bCs/>
        </w:rPr>
        <w:t xml:space="preserve"> – 1 szt.</w:t>
      </w:r>
    </w:p>
    <w:bookmarkEnd w:id="0"/>
    <w:p w14:paraId="715C6E62" w14:textId="77777777" w:rsidR="00CB1BDC" w:rsidRPr="00CB1BDC" w:rsidRDefault="00CB1BDC" w:rsidP="00CB1BDC">
      <w:pPr>
        <w:jc w:val="both"/>
        <w:rPr>
          <w:rFonts w:cstheme="minorHAnsi"/>
          <w:i/>
          <w:iCs/>
        </w:rPr>
      </w:pPr>
    </w:p>
    <w:p w14:paraId="0203910E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 OBSŁUGA SIECI </w:t>
      </w:r>
    </w:p>
    <w:p w14:paraId="5DE0657B" w14:textId="77777777" w:rsidR="00CB1BDC" w:rsidRPr="00FE0542" w:rsidRDefault="00CB1BDC" w:rsidP="00483034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bookmarkStart w:id="2" w:name="_Hlk187824604"/>
      <w:r w:rsidRPr="00FE0542">
        <w:rPr>
          <w:rFonts w:cstheme="minorHAnsi"/>
        </w:rPr>
        <w:t xml:space="preserve">Urządzenie ma posiadać wsparcie dla protokołu IPv4 oraz IPv6 co najmniej na poziomie konfiguracji adresów dla interfejsów, routingu, firewall, systemu IPS oraz usług sieciowych takich jak np. DHCP. </w:t>
      </w:r>
    </w:p>
    <w:bookmarkEnd w:id="2"/>
    <w:p w14:paraId="04A1FDA6" w14:textId="77777777" w:rsidR="00CB1BDC" w:rsidRPr="00CB1BDC" w:rsidRDefault="00CB1BDC" w:rsidP="00CB1BDC">
      <w:pPr>
        <w:jc w:val="both"/>
        <w:rPr>
          <w:rFonts w:cstheme="minorHAnsi"/>
        </w:rPr>
      </w:pPr>
    </w:p>
    <w:p w14:paraId="558C8B3E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ZAPORA KORPORACYJNA (Firewall) </w:t>
      </w:r>
    </w:p>
    <w:p w14:paraId="0BC69D5F" w14:textId="77777777" w:rsidR="00CB1BDC" w:rsidRPr="00C667B3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być wyposażone w Firewall </w:t>
      </w:r>
      <w:r w:rsidRPr="00C667B3">
        <w:rPr>
          <w:rFonts w:cstheme="minorHAnsi"/>
        </w:rPr>
        <w:t xml:space="preserve">klasy </w:t>
      </w:r>
      <w:proofErr w:type="spellStart"/>
      <w:r w:rsidRPr="00C667B3">
        <w:rPr>
          <w:rFonts w:cstheme="minorHAnsi"/>
        </w:rPr>
        <w:t>Stateful</w:t>
      </w:r>
      <w:proofErr w:type="spellEnd"/>
      <w:r w:rsidRPr="00C667B3">
        <w:rPr>
          <w:rFonts w:cstheme="minorHAnsi"/>
        </w:rPr>
        <w:t xml:space="preserve"> </w:t>
      </w:r>
      <w:proofErr w:type="spellStart"/>
      <w:r w:rsidRPr="00C667B3">
        <w:rPr>
          <w:rFonts w:cstheme="minorHAnsi"/>
        </w:rPr>
        <w:t>Inspection</w:t>
      </w:r>
      <w:proofErr w:type="spellEnd"/>
      <w:r w:rsidRPr="00C667B3">
        <w:rPr>
          <w:rFonts w:cstheme="minorHAnsi"/>
        </w:rPr>
        <w:t xml:space="preserve">. </w:t>
      </w:r>
    </w:p>
    <w:p w14:paraId="5D9002CD" w14:textId="77777777" w:rsidR="00CB1BDC" w:rsidRPr="00C667B3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C667B3">
        <w:rPr>
          <w:rFonts w:cstheme="minorHAnsi"/>
        </w:rPr>
        <w:t xml:space="preserve">Urządzenie ma obsługiwać translacje adresów NAT n:1, NAT 1:1 oraz PAT. </w:t>
      </w:r>
    </w:p>
    <w:p w14:paraId="78C862A3" w14:textId="77777777" w:rsidR="00CB1BDC" w:rsidRPr="00C667B3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C667B3">
        <w:rPr>
          <w:rFonts w:cstheme="minorHAnsi"/>
        </w:rPr>
        <w:t xml:space="preserve">Urządzenie ma umożliwiać ustawienia trybu pracy jako router warstwy trzeciej, jako </w:t>
      </w:r>
      <w:proofErr w:type="spellStart"/>
      <w:r w:rsidRPr="00C667B3">
        <w:rPr>
          <w:rFonts w:cstheme="minorHAnsi"/>
        </w:rPr>
        <w:t>bridge</w:t>
      </w:r>
      <w:proofErr w:type="spellEnd"/>
      <w:r w:rsidRPr="00C667B3">
        <w:rPr>
          <w:rFonts w:cstheme="minorHAnsi"/>
        </w:rPr>
        <w:t xml:space="preserve"> warstwy drugiej oraz hybrydowo (częściowo jako router, a częściowo jako </w:t>
      </w:r>
      <w:proofErr w:type="spellStart"/>
      <w:r w:rsidRPr="00C667B3">
        <w:rPr>
          <w:rFonts w:cstheme="minorHAnsi"/>
        </w:rPr>
        <w:t>bridge</w:t>
      </w:r>
      <w:proofErr w:type="spellEnd"/>
      <w:r w:rsidRPr="00C667B3">
        <w:rPr>
          <w:rFonts w:cstheme="minorHAnsi"/>
        </w:rPr>
        <w:t xml:space="preserve">). </w:t>
      </w:r>
    </w:p>
    <w:p w14:paraId="3A7D0432" w14:textId="77777777" w:rsidR="00CB1BDC" w:rsidRPr="00FE0542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C667B3">
        <w:rPr>
          <w:rFonts w:cstheme="minorHAnsi"/>
        </w:rPr>
        <w:t>Interface (GUI) do konfiguracji firewall ma umożliwiać tworzenie odpowiednich reguł przy użyciu prekonfigurowanych obiektów. Przy zastosowaniu takiej technologii osoba administrująca ma mieć możliwość określania parametrów pojedynczej reguły (adres źródłowy</w:t>
      </w:r>
      <w:r w:rsidRPr="00FE0542">
        <w:rPr>
          <w:rFonts w:cstheme="minorHAnsi"/>
        </w:rPr>
        <w:t xml:space="preserve">, adres docelowy, port docelowy, etc.) przy wykorzystaniu obiektów określających ich logiczne przeznaczenie. </w:t>
      </w:r>
    </w:p>
    <w:p w14:paraId="6916CB1A" w14:textId="77777777" w:rsidR="00CB1BDC" w:rsidRPr="00FE0542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Administrator ma mieć możliwość budowania reguł firewall na podstawie: interfejsów wejściowych i wyjściowych ruchu, źródłowego adresu IP, docelowego adresu IP, </w:t>
      </w:r>
      <w:proofErr w:type="spellStart"/>
      <w:r w:rsidRPr="00FE0542">
        <w:rPr>
          <w:rFonts w:cstheme="minorHAnsi"/>
        </w:rPr>
        <w:t>geolokacji</w:t>
      </w:r>
      <w:proofErr w:type="spellEnd"/>
      <w:r w:rsidRPr="00FE0542">
        <w:rPr>
          <w:rFonts w:cstheme="minorHAnsi"/>
        </w:rPr>
        <w:t xml:space="preserve"> hosta źródłowego bądź docelowego, reputacji hosta, usług internetowych (web services), użytkownika bądź grupy z bazy LDAP, pola DSCP nagłówka pakietu, przypisania kolejki </w:t>
      </w:r>
      <w:proofErr w:type="spellStart"/>
      <w:r w:rsidRPr="00FE0542">
        <w:rPr>
          <w:rFonts w:cstheme="minorHAnsi"/>
        </w:rPr>
        <w:t>QoS</w:t>
      </w:r>
      <w:proofErr w:type="spellEnd"/>
      <w:r w:rsidRPr="00FE0542">
        <w:rPr>
          <w:rFonts w:cstheme="minorHAnsi"/>
        </w:rPr>
        <w:t xml:space="preserve">, określenia limitu połączeń na sekundę, godziny oraz dnia nawiązywania połączenia. </w:t>
      </w:r>
    </w:p>
    <w:p w14:paraId="2A7A9597" w14:textId="77777777" w:rsidR="00CB1BDC" w:rsidRPr="00FE0542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filtrowanie jedynie na poziomie warstwy 2 modelu OSI tj. na podstawie adresów mac. </w:t>
      </w:r>
    </w:p>
    <w:p w14:paraId="3BC97FF9" w14:textId="77777777" w:rsidR="00CB1BDC" w:rsidRPr="00FE0542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Administrator ma mieć możliwość zdefiniowania minimum 10 różnych, niezależnie konfigurowalnych, zestawów reguł firewall. </w:t>
      </w:r>
    </w:p>
    <w:p w14:paraId="3C3F3D30" w14:textId="77777777" w:rsidR="00CB1BDC" w:rsidRPr="00FE0542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Edytor reguł firewall ma posiadać wbudowany analizator reguł, który wskazuje błędy i sprzeczności w konfiguracji reguł. </w:t>
      </w:r>
    </w:p>
    <w:p w14:paraId="611B2A16" w14:textId="77777777" w:rsidR="00CB1BDC" w:rsidRPr="00C667B3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uwierzytelnienie i autoryzację użytkowników w oparciu o bazę LDAP (wewnętrzną oraz zewnętrzną), </w:t>
      </w:r>
      <w:r w:rsidRPr="00C667B3">
        <w:rPr>
          <w:rFonts w:cstheme="minorHAnsi"/>
        </w:rPr>
        <w:t xml:space="preserve">zewnętrzny serwer RADIUS, zewnętrzny serwer </w:t>
      </w:r>
      <w:proofErr w:type="spellStart"/>
      <w:r w:rsidRPr="00C667B3">
        <w:rPr>
          <w:rFonts w:cstheme="minorHAnsi"/>
        </w:rPr>
        <w:t>Kerberos</w:t>
      </w:r>
      <w:proofErr w:type="spellEnd"/>
      <w:r w:rsidRPr="00C667B3">
        <w:rPr>
          <w:rFonts w:cstheme="minorHAnsi"/>
        </w:rPr>
        <w:t xml:space="preserve">. </w:t>
      </w:r>
    </w:p>
    <w:p w14:paraId="6A2A6B0D" w14:textId="77777777" w:rsidR="00CB1BDC" w:rsidRPr="00FE0542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C667B3">
        <w:rPr>
          <w:rFonts w:cstheme="minorHAnsi"/>
        </w:rPr>
        <w:t>Urządzenie ma umożliwiać wskazanie trasy routingu dla wybranej reguły niezależnie od innych</w:t>
      </w:r>
      <w:r w:rsidRPr="00FE0542">
        <w:rPr>
          <w:rFonts w:cstheme="minorHAnsi"/>
        </w:rPr>
        <w:t xml:space="preserve"> tras routingu (np. routingu domyślnego). </w:t>
      </w:r>
    </w:p>
    <w:p w14:paraId="7859C27D" w14:textId="77777777" w:rsidR="00CB1BDC" w:rsidRPr="00FE0542" w:rsidRDefault="00CB1BDC" w:rsidP="00483034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System musi umożliwiać budowanie reguł bezpieczeństwa w oparciu o definiowane przez administratora harmonogramy czasowe. </w:t>
      </w:r>
    </w:p>
    <w:p w14:paraId="26871D6A" w14:textId="77777777" w:rsidR="00CB1BDC" w:rsidRPr="00CB1BDC" w:rsidRDefault="00CB1BDC" w:rsidP="00CB1BDC">
      <w:pPr>
        <w:jc w:val="both"/>
        <w:rPr>
          <w:rFonts w:cstheme="minorHAnsi"/>
        </w:rPr>
      </w:pPr>
    </w:p>
    <w:p w14:paraId="2880237B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lastRenderedPageBreak/>
        <w:t xml:space="preserve">INTRUSION PREVENTION SYSTEM (IPS) </w:t>
      </w:r>
    </w:p>
    <w:p w14:paraId="56DDF375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System detekcji i prewencji włamań (IPS) ma być zaimplementowany w jądrze systemu i ma wykrywać włamania oraz anomalie w ruchu sieciowym przy pomocy analizy protokołów, analizy heurystycznej oraz analizy w oparciu o sygnatury kontekstowe. </w:t>
      </w:r>
    </w:p>
    <w:p w14:paraId="1BD1BE2D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Moduł IPS ma być opracowany przez producenta urządzenia. Nie dopuszcza się, aby moduł IPS pochodził od zewnętrznego dostawcy. </w:t>
      </w:r>
    </w:p>
    <w:p w14:paraId="587982B0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Moduł IPS ma zabezpieczać przed co najmniej 10 000 ataków i zagrożeń. </w:t>
      </w:r>
    </w:p>
    <w:p w14:paraId="48977892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Administrator ma mieć możliwość tworzenia własnych sygnatur dla systemu IPS. </w:t>
      </w:r>
    </w:p>
    <w:p w14:paraId="75F962AF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Moduł IPS ma nie tylko wykrywać, ale również usuwać szkodliwą zawartość w kodzie HTML oraz JavaScript żądanej przez użytkownika strony internetowej nie blokując dostępu do tej strony po usunięciu zagrożenia. </w:t>
      </w:r>
    </w:p>
    <w:p w14:paraId="7B4BD81E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inspekcję ruchu tunelowanego wewnątrz protokołu SSL, co najmniej w zakresie analizy HTTPS, POP3S oraz SMTPS. </w:t>
      </w:r>
    </w:p>
    <w:p w14:paraId="0AB44C03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Administrator ma mieć możliwość konfiguracji jednego z trybów pracy urządzenia, to jest: IPS, IDS lub Firewall dla wybranych adresów IP (źródłowych i docelowych), użytkowników, portów (źródłowych i docelowych) oraz na podstawie pola DSCP. </w:t>
      </w:r>
    </w:p>
    <w:p w14:paraId="41D4CAA9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ochronę między innymi przed atakami typu SQL </w:t>
      </w:r>
      <w:proofErr w:type="spellStart"/>
      <w:r w:rsidRPr="00FE0542">
        <w:rPr>
          <w:rFonts w:cstheme="minorHAnsi"/>
        </w:rPr>
        <w:t>Injection</w:t>
      </w:r>
      <w:proofErr w:type="spellEnd"/>
      <w:r w:rsidRPr="00FE0542">
        <w:rPr>
          <w:rFonts w:cstheme="minorHAnsi"/>
        </w:rPr>
        <w:t xml:space="preserve">, Cross Site Scripting (XSS) oraz złośliwym kodem Web2.0. </w:t>
      </w:r>
    </w:p>
    <w:p w14:paraId="1B6F86C3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Po zakupie stosownej licencji moduł IPS ma zapewniać analizę protokołów przemysłowych co najmniej takich jak: </w:t>
      </w:r>
      <w:proofErr w:type="spellStart"/>
      <w:r w:rsidRPr="00FE0542">
        <w:rPr>
          <w:rFonts w:cstheme="minorHAnsi"/>
        </w:rPr>
        <w:t>Modbus</w:t>
      </w:r>
      <w:proofErr w:type="spellEnd"/>
      <w:r w:rsidRPr="00FE0542">
        <w:rPr>
          <w:rFonts w:cstheme="minorHAnsi"/>
        </w:rPr>
        <w:t xml:space="preserve">, UMAS, S7 200-300-400, </w:t>
      </w:r>
      <w:proofErr w:type="spellStart"/>
      <w:r w:rsidRPr="00FE0542">
        <w:rPr>
          <w:rFonts w:cstheme="minorHAnsi"/>
        </w:rPr>
        <w:t>EtherNet</w:t>
      </w:r>
      <w:proofErr w:type="spellEnd"/>
      <w:r w:rsidRPr="00FE0542">
        <w:rPr>
          <w:rFonts w:cstheme="minorHAnsi"/>
        </w:rPr>
        <w:t xml:space="preserve">/IP, CIP, OPC UA, OPC (DA/HDA/AE), </w:t>
      </w:r>
      <w:proofErr w:type="spellStart"/>
      <w:r w:rsidRPr="00FE0542">
        <w:rPr>
          <w:rFonts w:cstheme="minorHAnsi"/>
        </w:rPr>
        <w:t>BACnet</w:t>
      </w:r>
      <w:proofErr w:type="spellEnd"/>
      <w:r w:rsidRPr="00FE0542">
        <w:rPr>
          <w:rFonts w:cstheme="minorHAnsi"/>
        </w:rPr>
        <w:t xml:space="preserve">/IP, PROFINET, SOFBUS/LACBUS, IEC 60870-5-104, IEC 61850 (MMS, </w:t>
      </w:r>
      <w:proofErr w:type="spellStart"/>
      <w:r w:rsidRPr="00FE0542">
        <w:rPr>
          <w:rFonts w:cstheme="minorHAnsi"/>
        </w:rPr>
        <w:t>Goose</w:t>
      </w:r>
      <w:proofErr w:type="spellEnd"/>
      <w:r w:rsidRPr="00FE0542">
        <w:rPr>
          <w:rFonts w:cstheme="minorHAnsi"/>
        </w:rPr>
        <w:t xml:space="preserve"> &amp; SV). </w:t>
      </w:r>
    </w:p>
    <w:p w14:paraId="20919513" w14:textId="77777777" w:rsidR="00CB1BDC" w:rsidRPr="00FE0542" w:rsidRDefault="00CB1BDC" w:rsidP="0048303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musi zapewniać automatyczną aktualizację sygnatur kontekstowych. </w:t>
      </w:r>
    </w:p>
    <w:p w14:paraId="0C10B027" w14:textId="77777777" w:rsidR="00CB1BDC" w:rsidRPr="00CB1BDC" w:rsidRDefault="00CB1BDC" w:rsidP="00CB1BDC">
      <w:pPr>
        <w:jc w:val="both"/>
        <w:rPr>
          <w:rFonts w:cstheme="minorHAnsi"/>
        </w:rPr>
      </w:pPr>
    </w:p>
    <w:p w14:paraId="77428F1F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>KSZTAŁTOWANIE PASMA (</w:t>
      </w:r>
      <w:proofErr w:type="spellStart"/>
      <w:r w:rsidRPr="00CB1BDC">
        <w:rPr>
          <w:rFonts w:cstheme="minorHAnsi"/>
        </w:rPr>
        <w:t>Traffic</w:t>
      </w:r>
      <w:proofErr w:type="spellEnd"/>
      <w:r w:rsidRPr="00CB1BDC">
        <w:rPr>
          <w:rFonts w:cstheme="minorHAnsi"/>
        </w:rPr>
        <w:t xml:space="preserve"> </w:t>
      </w:r>
      <w:proofErr w:type="spellStart"/>
      <w:r w:rsidRPr="00CB1BDC">
        <w:rPr>
          <w:rFonts w:cstheme="minorHAnsi"/>
        </w:rPr>
        <w:t>Shapping</w:t>
      </w:r>
      <w:proofErr w:type="spellEnd"/>
      <w:r w:rsidRPr="00CB1BDC">
        <w:rPr>
          <w:rFonts w:cstheme="minorHAnsi"/>
        </w:rPr>
        <w:t xml:space="preserve">) </w:t>
      </w:r>
    </w:p>
    <w:p w14:paraId="4F7998FD" w14:textId="77777777" w:rsidR="00CB1BDC" w:rsidRPr="00FE0542" w:rsidRDefault="00CB1BDC" w:rsidP="0048303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kształtowanie pasma w oparciu o </w:t>
      </w:r>
      <w:proofErr w:type="spellStart"/>
      <w:r w:rsidRPr="00FE0542">
        <w:rPr>
          <w:rFonts w:cstheme="minorHAnsi"/>
        </w:rPr>
        <w:t>priorytetyzację</w:t>
      </w:r>
      <w:proofErr w:type="spellEnd"/>
      <w:r w:rsidRPr="00FE0542">
        <w:rPr>
          <w:rFonts w:cstheme="minorHAnsi"/>
        </w:rPr>
        <w:t xml:space="preserve"> ruchu oraz minimalną i maksymalną wartość pasma. </w:t>
      </w:r>
    </w:p>
    <w:p w14:paraId="06EEFE27" w14:textId="77777777" w:rsidR="00CB1BDC" w:rsidRPr="00FE0542" w:rsidRDefault="00CB1BDC" w:rsidP="0048303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Ograniczenie pasma lub </w:t>
      </w:r>
      <w:proofErr w:type="spellStart"/>
      <w:r w:rsidRPr="00FE0542">
        <w:rPr>
          <w:rFonts w:cstheme="minorHAnsi"/>
        </w:rPr>
        <w:t>priorytetyzacja</w:t>
      </w:r>
      <w:proofErr w:type="spellEnd"/>
      <w:r w:rsidRPr="00FE0542">
        <w:rPr>
          <w:rFonts w:cstheme="minorHAnsi"/>
        </w:rPr>
        <w:t xml:space="preserve"> reguły firewall ma być możliwe względem pojedynczego połączenia, adresu IP, zautoryzowanego użytkownika, pola DSCP. </w:t>
      </w:r>
    </w:p>
    <w:p w14:paraId="1998C249" w14:textId="77777777" w:rsidR="00CB1BDC" w:rsidRPr="00FE0542" w:rsidRDefault="00CB1BDC" w:rsidP="0048303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tworzenie tzw. kolejki nie mającej wpływu na kształtowanie pasma, a jedynie na śledzenie konkretnego typu ruchu (monitoring). </w:t>
      </w:r>
    </w:p>
    <w:p w14:paraId="14623321" w14:textId="77777777" w:rsidR="00CB1BDC" w:rsidRPr="00FE0542" w:rsidRDefault="00CB1BDC" w:rsidP="0048303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kształtowanie pasma na podstawie aplikacji generującej ruch. </w:t>
      </w:r>
    </w:p>
    <w:p w14:paraId="16502CD7" w14:textId="77777777" w:rsidR="00CB1BDC" w:rsidRPr="00CB1BDC" w:rsidRDefault="00CB1BDC" w:rsidP="00CB1BDC">
      <w:pPr>
        <w:jc w:val="both"/>
        <w:rPr>
          <w:rFonts w:cstheme="minorHAnsi"/>
        </w:rPr>
      </w:pPr>
    </w:p>
    <w:p w14:paraId="1CD50242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OCHRONA ANTYWIRUSOWA </w:t>
      </w:r>
    </w:p>
    <w:p w14:paraId="32C462C3" w14:textId="77777777" w:rsidR="00CB1BDC" w:rsidRPr="00FE0542" w:rsidRDefault="00CB1BDC" w:rsidP="00483034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zastosowanie jednego z co najmniej dwóch skanerów antywirusowych dostarczonych przez firmy trzecie (innych niż producent rozwiązania). </w:t>
      </w:r>
    </w:p>
    <w:p w14:paraId="330DA2F0" w14:textId="77777777" w:rsidR="00CB1BDC" w:rsidRPr="00FE0542" w:rsidRDefault="00CB1BDC" w:rsidP="00483034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Co najmniej jeden z dwóch skanerów antywirusowych ma być dostarczany w ramach podstawowej licencji. </w:t>
      </w:r>
    </w:p>
    <w:p w14:paraId="2D30B1B2" w14:textId="77777777" w:rsidR="00CB1BDC" w:rsidRPr="00FE0542" w:rsidRDefault="00CB1BDC" w:rsidP="00483034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Administrator ma mieć możliwość określenia maksymalnej wielkości pliku jaki będzie poddawany analizie skanerem antywirusowym. </w:t>
      </w:r>
    </w:p>
    <w:p w14:paraId="401DD1B5" w14:textId="77777777" w:rsidR="00CB1BDC" w:rsidRPr="00FE0542" w:rsidRDefault="00CB1BDC" w:rsidP="00483034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E0542">
        <w:rPr>
          <w:rFonts w:cstheme="minorHAnsi"/>
        </w:rPr>
        <w:lastRenderedPageBreak/>
        <w:t xml:space="preserve">Administrator ma mieć możliwość zdefiniowania treści komunikatu dla użytkownika o wykryciu infekcji, osobno dla infekcji wykrytych wewnątrz protokołu POP3, SMTP i FTP. W przypadku SMTP i FTP ponadto ma być możliwość zdefiniowania 3-cyfrowego kodu wykrycia infekcji. </w:t>
      </w:r>
    </w:p>
    <w:p w14:paraId="5302D0A3" w14:textId="77777777" w:rsidR="00CB1BDC" w:rsidRPr="00CB1BDC" w:rsidRDefault="00CB1BDC" w:rsidP="00CB1BDC">
      <w:pPr>
        <w:jc w:val="both"/>
        <w:rPr>
          <w:rFonts w:cstheme="minorHAnsi"/>
        </w:rPr>
      </w:pPr>
    </w:p>
    <w:p w14:paraId="2E0AECC9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OCHRONA ANTYSPAM </w:t>
      </w:r>
    </w:p>
    <w:p w14:paraId="742AA040" w14:textId="77777777" w:rsidR="00CB1BDC" w:rsidRPr="00FE0542" w:rsidRDefault="00CB1BDC" w:rsidP="0048303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posiadać mechanizm klasyfikacji poczty elektronicznej określający czy jest pocztą niechcianą (SPAM). </w:t>
      </w:r>
    </w:p>
    <w:p w14:paraId="047ABCF4" w14:textId="77777777" w:rsidR="00FE0542" w:rsidRDefault="00CB1BDC" w:rsidP="0048303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Ochrona </w:t>
      </w:r>
      <w:proofErr w:type="spellStart"/>
      <w:r w:rsidRPr="00FE0542">
        <w:rPr>
          <w:rFonts w:cstheme="minorHAnsi"/>
        </w:rPr>
        <w:t>antyspam</w:t>
      </w:r>
      <w:proofErr w:type="spellEnd"/>
      <w:r w:rsidRPr="00FE0542">
        <w:rPr>
          <w:rFonts w:cstheme="minorHAnsi"/>
        </w:rPr>
        <w:t xml:space="preserve"> ma działać w oparciu o: </w:t>
      </w:r>
    </w:p>
    <w:p w14:paraId="2252B129" w14:textId="555DA473" w:rsidR="00CB1BDC" w:rsidRPr="00FE0542" w:rsidRDefault="00CB1BDC" w:rsidP="00483034">
      <w:pPr>
        <w:pStyle w:val="Akapitzlist"/>
        <w:numPr>
          <w:ilvl w:val="1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białe/czarne listy, </w:t>
      </w:r>
    </w:p>
    <w:p w14:paraId="596339C0" w14:textId="77777777" w:rsidR="00CB1BDC" w:rsidRPr="00FE0542" w:rsidRDefault="00CB1BDC" w:rsidP="00483034">
      <w:pPr>
        <w:pStyle w:val="Akapitzlist"/>
        <w:numPr>
          <w:ilvl w:val="1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DNS RBL, </w:t>
      </w:r>
    </w:p>
    <w:p w14:paraId="4EAB5C02" w14:textId="77777777" w:rsidR="00CB1BDC" w:rsidRPr="00FE0542" w:rsidRDefault="00CB1BDC" w:rsidP="00483034">
      <w:pPr>
        <w:pStyle w:val="Akapitzlist"/>
        <w:numPr>
          <w:ilvl w:val="1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Skaner heurystyczny. </w:t>
      </w:r>
    </w:p>
    <w:p w14:paraId="1EF589BA" w14:textId="77777777" w:rsidR="00CB1BDC" w:rsidRPr="00CB1BDC" w:rsidRDefault="00CB1BDC" w:rsidP="00FE0542">
      <w:pPr>
        <w:jc w:val="both"/>
        <w:rPr>
          <w:rFonts w:cstheme="minorHAnsi"/>
        </w:rPr>
      </w:pPr>
    </w:p>
    <w:p w14:paraId="4CB1659C" w14:textId="77777777" w:rsidR="00CB1BDC" w:rsidRPr="00FE0542" w:rsidRDefault="00CB1BDC" w:rsidP="0048303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W przypadku ochrony w oparciu o DNS RBL administrator ma mieć możliwość modyfikowania listy serwerów RBL znajdujących się w domyślnej konfiguracji urządzenia. </w:t>
      </w:r>
    </w:p>
    <w:p w14:paraId="4C93DE9F" w14:textId="6C83FDEB" w:rsidR="00CB1BDC" w:rsidRPr="00FE0542" w:rsidRDefault="00CB1BDC" w:rsidP="0048303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Wpis w nagłówku wiadomości zaklasyfikowanej jako spam ma być w formacie zgodnym z </w:t>
      </w:r>
      <w:ins w:id="3" w:author="Piotr Rewig" w:date="2025-02-20T20:19:00Z">
        <w:r w:rsidR="001B550A" w:rsidRPr="001B550A">
          <w:rPr>
            <w:rFonts w:cstheme="minorHAnsi"/>
          </w:rPr>
          <w:t>powszechnie stosowany</w:t>
        </w:r>
      </w:ins>
      <w:ins w:id="4" w:author="Piotr Rewig" w:date="2025-02-20T20:19:00Z" w16du:dateUtc="2025-02-20T19:19:00Z">
        <w:r w:rsidR="001B550A">
          <w:rPr>
            <w:rFonts w:cstheme="minorHAnsi"/>
          </w:rPr>
          <w:t>m</w:t>
        </w:r>
      </w:ins>
      <w:ins w:id="5" w:author="Piotr Rewig" w:date="2025-02-20T20:19:00Z">
        <w:r w:rsidR="001B550A" w:rsidRPr="001B550A">
          <w:rPr>
            <w:rFonts w:cstheme="minorHAnsi"/>
          </w:rPr>
          <w:t xml:space="preserve"> format</w:t>
        </w:r>
      </w:ins>
      <w:ins w:id="6" w:author="Piotr Rewig" w:date="2025-02-20T20:19:00Z" w16du:dateUtc="2025-02-20T19:19:00Z">
        <w:r w:rsidR="001B550A">
          <w:rPr>
            <w:rFonts w:cstheme="minorHAnsi"/>
          </w:rPr>
          <w:t>em</w:t>
        </w:r>
      </w:ins>
      <w:ins w:id="7" w:author="Piotr Rewig" w:date="2025-02-20T20:19:00Z">
        <w:r w:rsidR="001B550A" w:rsidRPr="001B550A">
          <w:rPr>
            <w:rFonts w:cstheme="minorHAnsi"/>
          </w:rPr>
          <w:t xml:space="preserve"> klasyfikacji </w:t>
        </w:r>
        <w:proofErr w:type="spellStart"/>
        <w:r w:rsidR="001B550A" w:rsidRPr="001B550A">
          <w:rPr>
            <w:rFonts w:cstheme="minorHAnsi"/>
          </w:rPr>
          <w:t>spamu</w:t>
        </w:r>
      </w:ins>
      <w:r w:rsidRPr="00FE0542">
        <w:rPr>
          <w:rFonts w:cstheme="minorHAnsi"/>
        </w:rPr>
        <w:t>Spamassassin</w:t>
      </w:r>
      <w:proofErr w:type="spellEnd"/>
      <w:r w:rsidRPr="00FE0542">
        <w:rPr>
          <w:rFonts w:cstheme="minorHAnsi"/>
        </w:rPr>
        <w:t xml:space="preserve">. </w:t>
      </w:r>
    </w:p>
    <w:p w14:paraId="5FD06881" w14:textId="77777777" w:rsidR="00CB1BDC" w:rsidRPr="00CB1BDC" w:rsidRDefault="00CB1BDC" w:rsidP="00CB1BDC">
      <w:pPr>
        <w:jc w:val="both"/>
        <w:rPr>
          <w:rFonts w:cstheme="minorHAnsi"/>
        </w:rPr>
      </w:pPr>
    </w:p>
    <w:p w14:paraId="59460889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WIRTUALNE SIECI PRYWATNE (VPN) </w:t>
      </w:r>
    </w:p>
    <w:p w14:paraId="6EC24A48" w14:textId="77777777" w:rsidR="00CB1BDC" w:rsidRPr="00FE0542" w:rsidRDefault="00CB1BDC" w:rsidP="00483034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stworzenie sieci VPN typu </w:t>
      </w:r>
      <w:proofErr w:type="spellStart"/>
      <w:r w:rsidRPr="00FE0542">
        <w:rPr>
          <w:rFonts w:cstheme="minorHAnsi"/>
        </w:rPr>
        <w:t>client</w:t>
      </w:r>
      <w:proofErr w:type="spellEnd"/>
      <w:r w:rsidRPr="00FE0542">
        <w:rPr>
          <w:rFonts w:cstheme="minorHAnsi"/>
        </w:rPr>
        <w:t>-to-</w:t>
      </w:r>
      <w:proofErr w:type="spellStart"/>
      <w:r w:rsidRPr="00FE0542">
        <w:rPr>
          <w:rFonts w:cstheme="minorHAnsi"/>
        </w:rPr>
        <w:t>site</w:t>
      </w:r>
      <w:proofErr w:type="spellEnd"/>
      <w:r w:rsidRPr="00FE0542">
        <w:rPr>
          <w:rFonts w:cstheme="minorHAnsi"/>
        </w:rPr>
        <w:t xml:space="preserve"> (klient mobilny – lokalizacja) lub </w:t>
      </w:r>
      <w:proofErr w:type="spellStart"/>
      <w:r w:rsidRPr="00FE0542">
        <w:rPr>
          <w:rFonts w:cstheme="minorHAnsi"/>
        </w:rPr>
        <w:t>site</w:t>
      </w:r>
      <w:proofErr w:type="spellEnd"/>
      <w:r w:rsidRPr="00FE0542">
        <w:rPr>
          <w:rFonts w:cstheme="minorHAnsi"/>
        </w:rPr>
        <w:t>-to-</w:t>
      </w:r>
      <w:proofErr w:type="spellStart"/>
      <w:r w:rsidRPr="00FE0542">
        <w:rPr>
          <w:rFonts w:cstheme="minorHAnsi"/>
        </w:rPr>
        <w:t>site</w:t>
      </w:r>
      <w:proofErr w:type="spellEnd"/>
      <w:r w:rsidRPr="00FE0542">
        <w:rPr>
          <w:rFonts w:cstheme="minorHAnsi"/>
        </w:rPr>
        <w:t xml:space="preserve"> (lokalizacja-lokalizacja). </w:t>
      </w:r>
    </w:p>
    <w:p w14:paraId="2EA8962E" w14:textId="77777777" w:rsidR="00CB1BDC" w:rsidRPr="00FE0542" w:rsidRDefault="00CB1BDC" w:rsidP="00483034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wspierać co najmniej następujące typy sieci VPN: PPTP VPN, </w:t>
      </w:r>
    </w:p>
    <w:p w14:paraId="483554C9" w14:textId="77777777" w:rsidR="00CB1BDC" w:rsidRPr="00FE0542" w:rsidRDefault="00CB1BDC" w:rsidP="00483034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proofErr w:type="spellStart"/>
      <w:r w:rsidRPr="00FE0542">
        <w:rPr>
          <w:rFonts w:cstheme="minorHAnsi"/>
        </w:rPr>
        <w:t>IPSec</w:t>
      </w:r>
      <w:proofErr w:type="spellEnd"/>
      <w:r w:rsidRPr="00FE0542">
        <w:rPr>
          <w:rFonts w:cstheme="minorHAnsi"/>
        </w:rPr>
        <w:t xml:space="preserve"> VPN, </w:t>
      </w:r>
    </w:p>
    <w:p w14:paraId="4102913D" w14:textId="77777777" w:rsidR="00CB1BDC" w:rsidRPr="00FE0542" w:rsidRDefault="00CB1BDC" w:rsidP="00483034">
      <w:pPr>
        <w:pStyle w:val="Akapitzlist"/>
        <w:numPr>
          <w:ilvl w:val="1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SSL VPN. </w:t>
      </w:r>
    </w:p>
    <w:p w14:paraId="472EC30D" w14:textId="77777777" w:rsidR="00CB1BDC" w:rsidRPr="00FE0542" w:rsidRDefault="00CB1BDC" w:rsidP="00483034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SSL VPN ma działać co najmniej w trybach tunelu i portalu. </w:t>
      </w:r>
    </w:p>
    <w:p w14:paraId="67FD96AC" w14:textId="77777777" w:rsidR="00CB1BDC" w:rsidRPr="00FE0542" w:rsidRDefault="00CB1BDC" w:rsidP="00483034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Producent urządzenia ma umożliwiać pobranie klienta VPN współpracującego z oferowanym rozwiązaniem. </w:t>
      </w:r>
    </w:p>
    <w:p w14:paraId="068A333B" w14:textId="77777777" w:rsidR="00CB1BDC" w:rsidRPr="00FE0542" w:rsidRDefault="00CB1BDC" w:rsidP="00483034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>Klient SSL VPN ma być dostępny z poziomu portalu uwierzytelniania (</w:t>
      </w:r>
      <w:proofErr w:type="spellStart"/>
      <w:r w:rsidRPr="00FE0542">
        <w:rPr>
          <w:rFonts w:cstheme="minorHAnsi"/>
        </w:rPr>
        <w:t>captive</w:t>
      </w:r>
      <w:proofErr w:type="spellEnd"/>
      <w:r w:rsidRPr="00FE0542">
        <w:rPr>
          <w:rFonts w:cstheme="minorHAnsi"/>
        </w:rPr>
        <w:t xml:space="preserve"> portal) </w:t>
      </w:r>
    </w:p>
    <w:p w14:paraId="7EDC23BD" w14:textId="77777777" w:rsidR="00CB1BDC" w:rsidRPr="00FE0542" w:rsidRDefault="00CB1BDC" w:rsidP="00483034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funkcjonalność przełączenia tunelu na łącze zapasowe na wypadek awarii łącza dostawcy podstawowego (VPN </w:t>
      </w:r>
      <w:proofErr w:type="spellStart"/>
      <w:r w:rsidRPr="00FE0542">
        <w:rPr>
          <w:rFonts w:cstheme="minorHAnsi"/>
        </w:rPr>
        <w:t>Failover</w:t>
      </w:r>
      <w:proofErr w:type="spellEnd"/>
      <w:r w:rsidRPr="00FE0542">
        <w:rPr>
          <w:rFonts w:cstheme="minorHAnsi"/>
        </w:rPr>
        <w:t xml:space="preserve">). </w:t>
      </w:r>
    </w:p>
    <w:p w14:paraId="5E540A89" w14:textId="77777777" w:rsidR="00CB1BDC" w:rsidRPr="00FE0542" w:rsidRDefault="00CB1BDC" w:rsidP="00483034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wsparcie dla technologii </w:t>
      </w:r>
      <w:proofErr w:type="spellStart"/>
      <w:r w:rsidRPr="00FE0542">
        <w:rPr>
          <w:rFonts w:cstheme="minorHAnsi"/>
        </w:rPr>
        <w:t>XAuth</w:t>
      </w:r>
      <w:proofErr w:type="spellEnd"/>
      <w:r w:rsidRPr="00FE0542">
        <w:rPr>
          <w:rFonts w:cstheme="minorHAnsi"/>
        </w:rPr>
        <w:t xml:space="preserve">, Hub ‘n’ </w:t>
      </w:r>
      <w:proofErr w:type="spellStart"/>
      <w:r w:rsidRPr="00FE0542">
        <w:rPr>
          <w:rFonts w:cstheme="minorHAnsi"/>
        </w:rPr>
        <w:t>Spoke</w:t>
      </w:r>
      <w:proofErr w:type="spellEnd"/>
      <w:r w:rsidRPr="00FE0542">
        <w:rPr>
          <w:rFonts w:cstheme="minorHAnsi"/>
        </w:rPr>
        <w:t xml:space="preserve"> oraz </w:t>
      </w:r>
      <w:proofErr w:type="spellStart"/>
      <w:r w:rsidRPr="00FE0542">
        <w:rPr>
          <w:rFonts w:cstheme="minorHAnsi"/>
        </w:rPr>
        <w:t>modconf</w:t>
      </w:r>
      <w:proofErr w:type="spellEnd"/>
      <w:r w:rsidRPr="00FE0542">
        <w:rPr>
          <w:rFonts w:cstheme="minorHAnsi"/>
        </w:rPr>
        <w:t xml:space="preserve">. </w:t>
      </w:r>
    </w:p>
    <w:p w14:paraId="592513CB" w14:textId="77777777" w:rsidR="00CB1BDC" w:rsidRPr="00FE0542" w:rsidRDefault="00CB1BDC" w:rsidP="00483034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tworzenie tuneli </w:t>
      </w:r>
      <w:proofErr w:type="spellStart"/>
      <w:r w:rsidRPr="00FE0542">
        <w:rPr>
          <w:rFonts w:cstheme="minorHAnsi"/>
        </w:rPr>
        <w:t>IPSec</w:t>
      </w:r>
      <w:proofErr w:type="spellEnd"/>
      <w:r w:rsidRPr="00FE0542">
        <w:rPr>
          <w:rFonts w:cstheme="minorHAnsi"/>
        </w:rPr>
        <w:t xml:space="preserve"> Policy </w:t>
      </w:r>
      <w:proofErr w:type="spellStart"/>
      <w:r w:rsidRPr="00FE0542">
        <w:rPr>
          <w:rFonts w:cstheme="minorHAnsi"/>
        </w:rPr>
        <w:t>Based</w:t>
      </w:r>
      <w:proofErr w:type="spellEnd"/>
      <w:r w:rsidRPr="00FE0542">
        <w:rPr>
          <w:rFonts w:cstheme="minorHAnsi"/>
        </w:rPr>
        <w:t xml:space="preserve"> oraz </w:t>
      </w:r>
      <w:proofErr w:type="spellStart"/>
      <w:r w:rsidRPr="00FE0542">
        <w:rPr>
          <w:rFonts w:cstheme="minorHAnsi"/>
        </w:rPr>
        <w:t>Route</w:t>
      </w:r>
      <w:proofErr w:type="spellEnd"/>
      <w:r w:rsidRPr="00FE0542">
        <w:rPr>
          <w:rFonts w:cstheme="minorHAnsi"/>
        </w:rPr>
        <w:t xml:space="preserve"> </w:t>
      </w:r>
      <w:proofErr w:type="spellStart"/>
      <w:r w:rsidRPr="00FE0542">
        <w:rPr>
          <w:rFonts w:cstheme="minorHAnsi"/>
        </w:rPr>
        <w:t>Based</w:t>
      </w:r>
      <w:proofErr w:type="spellEnd"/>
      <w:r w:rsidRPr="00FE0542">
        <w:rPr>
          <w:rFonts w:cstheme="minorHAnsi"/>
        </w:rPr>
        <w:t xml:space="preserve">. </w:t>
      </w:r>
    </w:p>
    <w:p w14:paraId="7E752D68" w14:textId="77777777" w:rsidR="00CB1BDC" w:rsidRPr="00CB1BDC" w:rsidRDefault="00CB1BDC" w:rsidP="00CB1BDC">
      <w:pPr>
        <w:jc w:val="both"/>
        <w:rPr>
          <w:rFonts w:cstheme="minorHAnsi"/>
        </w:rPr>
      </w:pPr>
    </w:p>
    <w:p w14:paraId="705BE6BD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FILTR DOSTĘPU DO STRON WWW </w:t>
      </w:r>
    </w:p>
    <w:p w14:paraId="10AFD986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posiadać wbudowany filtr URL. </w:t>
      </w:r>
    </w:p>
    <w:p w14:paraId="45389CB5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Filtr URL ma działać w oparciu o klasyfikację URL zawierającą co najmniej 50 kategorii tematycznych stron internetowych. </w:t>
      </w:r>
    </w:p>
    <w:p w14:paraId="27E099FB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Administrator ma mieć możliwość dodawania własnych kategorii URL. </w:t>
      </w:r>
    </w:p>
    <w:p w14:paraId="6E7FFDEF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lastRenderedPageBreak/>
        <w:t xml:space="preserve">Administrator ma mieć możliwość zdefiniowania akcji w przypadku zaklasyfikowania danej strony do konkretnej kategorii. Do wyboru ma być przynajmniej: </w:t>
      </w:r>
    </w:p>
    <w:p w14:paraId="3F3DAC2A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blokowanie dostępu do adresu URL, </w:t>
      </w:r>
    </w:p>
    <w:p w14:paraId="3C02A84A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zezwolenie na dostęp do adresu URL, </w:t>
      </w:r>
    </w:p>
    <w:p w14:paraId="4CFF0157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blokowanie dostępu do adresu URL oraz wyświetlenie strony HTML zdefiniowanej przez administratora. </w:t>
      </w:r>
    </w:p>
    <w:p w14:paraId="6DE33401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Administrator ma mieć możliwość skonfigurowania co najmniej 4 różnych stron z komunikatem o zablokowaniu strony. </w:t>
      </w:r>
    </w:p>
    <w:p w14:paraId="404EFC8E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Strona blokady ma umożliwiać wykorzystanie zmiennych środowiskowych. </w:t>
      </w:r>
    </w:p>
    <w:p w14:paraId="313BA688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Filtr URL musi uwzględniać komunikację po protokole HTTPS. </w:t>
      </w:r>
    </w:p>
    <w:p w14:paraId="58708C2B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identyfikację i blokowanie przesyłanych danych z wykorzystaniem typu MIME. </w:t>
      </w:r>
    </w:p>
    <w:p w14:paraId="70BE2283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stworzenie listy stron dostępnych po protokole HTTPS, które nie będą deszyfrowane. </w:t>
      </w:r>
    </w:p>
    <w:p w14:paraId="493EF413" w14:textId="77777777" w:rsidR="00CB1BDC" w:rsidRPr="00FE0542" w:rsidRDefault="00CB1BDC" w:rsidP="0048303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musi oferować możliwość filtrowania wyników wyszukiwania z użyciem </w:t>
      </w:r>
      <w:proofErr w:type="spellStart"/>
      <w:r w:rsidRPr="00FE0542">
        <w:rPr>
          <w:rFonts w:cstheme="minorHAnsi"/>
        </w:rPr>
        <w:t>SafeSearch</w:t>
      </w:r>
      <w:proofErr w:type="spellEnd"/>
      <w:r w:rsidRPr="00FE0542">
        <w:rPr>
          <w:rFonts w:cstheme="minorHAnsi"/>
        </w:rPr>
        <w:t xml:space="preserve"> </w:t>
      </w:r>
    </w:p>
    <w:p w14:paraId="0F2659BE" w14:textId="77777777" w:rsidR="00CB1BDC" w:rsidRPr="00CB1BDC" w:rsidRDefault="00CB1BDC" w:rsidP="00CB1BDC">
      <w:pPr>
        <w:jc w:val="both"/>
        <w:rPr>
          <w:rFonts w:cstheme="minorHAnsi"/>
        </w:rPr>
      </w:pPr>
    </w:p>
    <w:p w14:paraId="4D4D8386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UWIERZYTELNIANIE </w:t>
      </w:r>
    </w:p>
    <w:p w14:paraId="1357CAA4" w14:textId="77777777" w:rsidR="00FE0542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FE0542">
        <w:rPr>
          <w:rFonts w:cstheme="minorHAnsi"/>
        </w:rPr>
        <w:t>Urządzenie ma umożliwiać uwierzytelnianie użytkowników co najmniej w oparciu o:</w:t>
      </w:r>
    </w:p>
    <w:p w14:paraId="31BB79AE" w14:textId="2A05B20C" w:rsidR="00CB1BDC" w:rsidRPr="00FE0542" w:rsidRDefault="00CB1BDC" w:rsidP="00483034">
      <w:pPr>
        <w:pStyle w:val="Akapitzlist"/>
        <w:numPr>
          <w:ilvl w:val="1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lokalną bazę użytkowników (wewnętrzny LDAP), </w:t>
      </w:r>
    </w:p>
    <w:p w14:paraId="0037E56D" w14:textId="77777777" w:rsidR="00CB1BDC" w:rsidRPr="00FE0542" w:rsidRDefault="00CB1BDC" w:rsidP="00483034">
      <w:pPr>
        <w:pStyle w:val="Akapitzlist"/>
        <w:numPr>
          <w:ilvl w:val="1"/>
          <w:numId w:val="6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zewnętrzną bazę użytkowników (zewnętrzny LDAP), </w:t>
      </w:r>
    </w:p>
    <w:p w14:paraId="7B693892" w14:textId="68A41BCA" w:rsidR="00CB1BDC" w:rsidRPr="00C667B3" w:rsidRDefault="00CB1BDC" w:rsidP="00483034">
      <w:pPr>
        <w:pStyle w:val="Akapitzlist"/>
        <w:numPr>
          <w:ilvl w:val="1"/>
          <w:numId w:val="6"/>
        </w:numPr>
        <w:jc w:val="both"/>
        <w:rPr>
          <w:rFonts w:cstheme="minorHAnsi"/>
        </w:rPr>
      </w:pPr>
      <w:r w:rsidRPr="00C667B3">
        <w:rPr>
          <w:rFonts w:cstheme="minorHAnsi"/>
        </w:rPr>
        <w:t xml:space="preserve">usługę katalogową </w:t>
      </w:r>
      <w:ins w:id="8" w:author="Piotr Rewig" w:date="2025-02-20T20:32:00Z" w16du:dateUtc="2025-02-20T19:32:00Z">
        <w:r w:rsidR="00267D10" w:rsidRPr="00C667B3">
          <w:rPr>
            <w:rFonts w:cstheme="minorHAnsi"/>
          </w:rPr>
          <w:t xml:space="preserve">zgodną z </w:t>
        </w:r>
      </w:ins>
      <w:r w:rsidRPr="00C667B3">
        <w:rPr>
          <w:rFonts w:cstheme="minorHAnsi"/>
        </w:rPr>
        <w:t xml:space="preserve">Microsoft Active Directory. </w:t>
      </w:r>
    </w:p>
    <w:p w14:paraId="00FFF55E" w14:textId="77777777" w:rsidR="00CB1BDC" w:rsidRPr="00FE0542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równoczesne użycie co najmniej 5 różnych baz LDAP. </w:t>
      </w:r>
    </w:p>
    <w:p w14:paraId="09E54A61" w14:textId="77777777" w:rsidR="00FE0542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FE0542">
        <w:rPr>
          <w:rFonts w:cstheme="minorHAnsi"/>
        </w:rPr>
        <w:t>Urządzenie ma umożliwiać uruchomienie specjalnego portalu (</w:t>
      </w:r>
      <w:proofErr w:type="spellStart"/>
      <w:r w:rsidRPr="00FE0542">
        <w:rPr>
          <w:rFonts w:cstheme="minorHAnsi"/>
        </w:rPr>
        <w:t>captive</w:t>
      </w:r>
      <w:proofErr w:type="spellEnd"/>
      <w:r w:rsidRPr="00FE0542">
        <w:rPr>
          <w:rFonts w:cstheme="minorHAnsi"/>
        </w:rPr>
        <w:t xml:space="preserve"> portal), który ma zezwalać na autoryzację użytkowników co najmniej w oparciu o protokoły: </w:t>
      </w:r>
    </w:p>
    <w:p w14:paraId="7674D915" w14:textId="0D442252" w:rsidR="00CB1BDC" w:rsidRPr="00FE0542" w:rsidRDefault="00CB1BDC" w:rsidP="00483034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SSL, </w:t>
      </w:r>
    </w:p>
    <w:p w14:paraId="7BB8F4D6" w14:textId="77777777" w:rsidR="00CB1BDC" w:rsidRPr="00FE0542" w:rsidRDefault="00CB1BDC" w:rsidP="00483034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Radius, </w:t>
      </w:r>
    </w:p>
    <w:p w14:paraId="0195A504" w14:textId="77777777" w:rsidR="00CB1BDC" w:rsidRPr="00FE0542" w:rsidRDefault="00CB1BDC" w:rsidP="00483034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proofErr w:type="spellStart"/>
      <w:r w:rsidRPr="00FE0542">
        <w:rPr>
          <w:rFonts w:cstheme="minorHAnsi"/>
        </w:rPr>
        <w:t>Kerberos</w:t>
      </w:r>
      <w:proofErr w:type="spellEnd"/>
      <w:r w:rsidRPr="00FE0542">
        <w:rPr>
          <w:rFonts w:cstheme="minorHAnsi"/>
        </w:rPr>
        <w:t xml:space="preserve">. </w:t>
      </w:r>
    </w:p>
    <w:p w14:paraId="3B1B7677" w14:textId="2C5AB0C0" w:rsidR="00CB1BDC" w:rsidRPr="00FE0542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Urządzenie ma umożliwiać transparentną autoryzację użytkowników w usłudze katalogowej </w:t>
      </w:r>
      <w:ins w:id="9" w:author="Piotr Rewig" w:date="2025-02-20T20:31:00Z" w16du:dateUtc="2025-02-20T19:31:00Z">
        <w:r w:rsidR="00267D10">
          <w:rPr>
            <w:rFonts w:cstheme="minorHAnsi"/>
          </w:rPr>
          <w:t xml:space="preserve">zgodną z </w:t>
        </w:r>
      </w:ins>
      <w:r w:rsidRPr="00FE0542">
        <w:rPr>
          <w:rFonts w:cstheme="minorHAnsi"/>
        </w:rPr>
        <w:t xml:space="preserve">Microsoft Active Directory w oparciu o co najmniej dwa mechanizmy. </w:t>
      </w:r>
    </w:p>
    <w:p w14:paraId="279C80DC" w14:textId="77777777" w:rsidR="00CB1BDC" w:rsidRPr="00C667B3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FE0542">
        <w:rPr>
          <w:rFonts w:cstheme="minorHAnsi"/>
        </w:rPr>
        <w:t xml:space="preserve">Co najmniej jedna z </w:t>
      </w:r>
      <w:r w:rsidRPr="00C667B3">
        <w:rPr>
          <w:rFonts w:cstheme="minorHAnsi"/>
        </w:rPr>
        <w:t xml:space="preserve">metod transparentnej autoryzacji nie może wymagać instalacji dedykowanego agenta. </w:t>
      </w:r>
    </w:p>
    <w:p w14:paraId="146CAB17" w14:textId="610BFD7B" w:rsidR="00627D20" w:rsidRPr="00C667B3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C667B3">
        <w:rPr>
          <w:rFonts w:cstheme="minorHAnsi"/>
        </w:rPr>
        <w:t xml:space="preserve">Autoryzacja użytkowników z </w:t>
      </w:r>
      <w:ins w:id="10" w:author="Piotr Rewig" w:date="2025-02-20T20:14:00Z">
        <w:r w:rsidR="001B550A" w:rsidRPr="00C667B3">
          <w:rPr>
            <w:rFonts w:cstheme="minorHAnsi"/>
          </w:rPr>
          <w:t>usług</w:t>
        </w:r>
      </w:ins>
      <w:ins w:id="11" w:author="Piotr Rewig" w:date="2025-02-20T20:14:00Z" w16du:dateUtc="2025-02-20T19:14:00Z">
        <w:r w:rsidR="001B550A" w:rsidRPr="00C667B3">
          <w:rPr>
            <w:rFonts w:cstheme="minorHAnsi"/>
          </w:rPr>
          <w:t>ą</w:t>
        </w:r>
      </w:ins>
      <w:ins w:id="12" w:author="Piotr Rewig" w:date="2025-02-20T20:14:00Z">
        <w:r w:rsidR="001B550A" w:rsidRPr="00C667B3">
          <w:rPr>
            <w:rFonts w:cstheme="minorHAnsi"/>
          </w:rPr>
          <w:t xml:space="preserve"> katalogową zgodną z Active Directory</w:t>
        </w:r>
      </w:ins>
      <w:r w:rsidRPr="00C667B3">
        <w:rPr>
          <w:rFonts w:cstheme="minorHAnsi"/>
        </w:rPr>
        <w:t xml:space="preserve"> nie może wymagać modyfikacji schematu domeny. </w:t>
      </w:r>
    </w:p>
    <w:p w14:paraId="6904D048" w14:textId="076C0FE8" w:rsidR="00627D20" w:rsidRPr="00C667B3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C667B3">
        <w:rPr>
          <w:rFonts w:cstheme="minorHAnsi"/>
        </w:rPr>
        <w:t xml:space="preserve">Rozwiązanie musi mieć możliwość transparentnego uwierzytelniania użytkowników w ramach infrastruktury VDI (Virtual Desktop </w:t>
      </w:r>
      <w:proofErr w:type="spellStart"/>
      <w:r w:rsidRPr="00C667B3">
        <w:rPr>
          <w:rFonts w:cstheme="minorHAnsi"/>
        </w:rPr>
        <w:t>Infrastructure</w:t>
      </w:r>
      <w:proofErr w:type="spellEnd"/>
      <w:r w:rsidRPr="00C667B3">
        <w:rPr>
          <w:rFonts w:cstheme="minorHAnsi"/>
        </w:rPr>
        <w:t xml:space="preserve">) poprzez dedykowanego agenta. Metoda ta musi wspierać co najmniej technologie </w:t>
      </w:r>
      <w:ins w:id="13" w:author="Piotr Rewig" w:date="2025-02-20T20:15:00Z">
        <w:r w:rsidR="001B550A" w:rsidRPr="00C667B3">
          <w:rPr>
            <w:rFonts w:cstheme="minorHAnsi"/>
          </w:rPr>
          <w:t xml:space="preserve">wirtualizacji </w:t>
        </w:r>
        <w:proofErr w:type="spellStart"/>
        <w:r w:rsidR="001B550A" w:rsidRPr="00C667B3">
          <w:rPr>
            <w:rFonts w:cstheme="minorHAnsi"/>
          </w:rPr>
          <w:t>aplikacji</w:t>
        </w:r>
      </w:ins>
      <w:r w:rsidRPr="00C667B3">
        <w:rPr>
          <w:rFonts w:cstheme="minorHAnsi"/>
        </w:rPr>
        <w:t>i</w:t>
      </w:r>
      <w:proofErr w:type="spellEnd"/>
      <w:r w:rsidRPr="00C667B3">
        <w:rPr>
          <w:rFonts w:cstheme="minorHAnsi"/>
        </w:rPr>
        <w:t xml:space="preserve"> </w:t>
      </w:r>
      <w:ins w:id="14" w:author="Piotr Rewig" w:date="2025-02-20T20:16:00Z">
        <w:r w:rsidR="001B550A" w:rsidRPr="00C667B3">
          <w:rPr>
            <w:rFonts w:cstheme="minorHAnsi"/>
          </w:rPr>
          <w:t>technologię zdalnego dostępu do pulpitów</w:t>
        </w:r>
      </w:ins>
      <w:ins w:id="15" w:author="Piotr Rewig" w:date="2025-02-20T20:16:00Z" w16du:dateUtc="2025-02-20T19:16:00Z">
        <w:r w:rsidR="001B550A" w:rsidRPr="00C667B3">
          <w:rPr>
            <w:rFonts w:cstheme="minorHAnsi"/>
          </w:rPr>
          <w:t>.</w:t>
        </w:r>
      </w:ins>
      <w:r w:rsidRPr="00C667B3">
        <w:rPr>
          <w:rFonts w:cstheme="minorHAnsi"/>
        </w:rPr>
        <w:t xml:space="preserve"> </w:t>
      </w:r>
    </w:p>
    <w:p w14:paraId="2F058BBB" w14:textId="77777777" w:rsidR="00627D20" w:rsidRPr="00C667B3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C667B3">
        <w:rPr>
          <w:rFonts w:cstheme="minorHAnsi"/>
        </w:rPr>
        <w:t xml:space="preserve">Urządzenie musi posiadać wbudowany moduł zapewniający podwójne uwierzytelnianie 2FA poprzez zastosowanie czasowych haseł jednorazowych (TOTP). </w:t>
      </w:r>
    </w:p>
    <w:p w14:paraId="00DF15D5" w14:textId="6C77124A" w:rsidR="00CB1BDC" w:rsidRPr="00C667B3" w:rsidRDefault="00CB1BDC" w:rsidP="00483034">
      <w:pPr>
        <w:pStyle w:val="Akapitzlist"/>
        <w:numPr>
          <w:ilvl w:val="1"/>
          <w:numId w:val="9"/>
        </w:numPr>
        <w:jc w:val="both"/>
        <w:rPr>
          <w:rFonts w:cstheme="minorHAnsi"/>
        </w:rPr>
      </w:pPr>
      <w:r w:rsidRPr="00C667B3">
        <w:rPr>
          <w:rFonts w:cstheme="minorHAnsi"/>
        </w:rPr>
        <w:t xml:space="preserve">Wbudowany moduł 2FA musi dawać możliwość wykorzystania haseł TOTP w ramach tuneli SSLVPN, </w:t>
      </w:r>
      <w:proofErr w:type="spellStart"/>
      <w:r w:rsidRPr="00C667B3">
        <w:rPr>
          <w:rFonts w:cstheme="minorHAnsi"/>
        </w:rPr>
        <w:t>IPSec</w:t>
      </w:r>
      <w:proofErr w:type="spellEnd"/>
      <w:r w:rsidRPr="00C667B3">
        <w:rPr>
          <w:rFonts w:cstheme="minorHAnsi"/>
        </w:rPr>
        <w:t xml:space="preserve">, jak również logowania do portalu uwierzytelniania, webowego interfejsu administracyjnego i SSH. </w:t>
      </w:r>
    </w:p>
    <w:p w14:paraId="0955336C" w14:textId="77777777" w:rsidR="00CB1BDC" w:rsidRPr="00CB1BDC" w:rsidRDefault="00CB1BDC" w:rsidP="00CB1BDC">
      <w:pPr>
        <w:jc w:val="both"/>
        <w:rPr>
          <w:rFonts w:cstheme="minorHAnsi"/>
        </w:rPr>
      </w:pPr>
    </w:p>
    <w:p w14:paraId="24A25BB4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lastRenderedPageBreak/>
        <w:t xml:space="preserve">ADMINISTRACJA ŁĄCZAMI DO INTERNETU (ISP) </w:t>
      </w:r>
    </w:p>
    <w:p w14:paraId="6A22E25A" w14:textId="77777777" w:rsidR="00973EEB" w:rsidRDefault="00CB1BDC" w:rsidP="00483034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Urządzenie ma umożliwiać wsparcie dla mechanizmów równoważenia obciążenia łączy do sieci Internet (tzw. </w:t>
      </w:r>
      <w:proofErr w:type="spellStart"/>
      <w:r w:rsidRPr="00627D20">
        <w:rPr>
          <w:rFonts w:cstheme="minorHAnsi"/>
        </w:rPr>
        <w:t>Load</w:t>
      </w:r>
      <w:proofErr w:type="spellEnd"/>
      <w:r w:rsidRPr="00627D20">
        <w:rPr>
          <w:rFonts w:cstheme="minorHAnsi"/>
        </w:rPr>
        <w:t xml:space="preserve"> </w:t>
      </w:r>
      <w:proofErr w:type="spellStart"/>
      <w:r w:rsidRPr="00627D20">
        <w:rPr>
          <w:rFonts w:cstheme="minorHAnsi"/>
        </w:rPr>
        <w:t>Balancing</w:t>
      </w:r>
      <w:proofErr w:type="spellEnd"/>
      <w:r w:rsidRPr="00627D20">
        <w:rPr>
          <w:rFonts w:cstheme="minorHAnsi"/>
        </w:rPr>
        <w:t xml:space="preserve">). </w:t>
      </w:r>
    </w:p>
    <w:p w14:paraId="711CA550" w14:textId="2BD37456" w:rsidR="00973EEB" w:rsidRPr="00973EEB" w:rsidRDefault="00CB1BDC" w:rsidP="00483034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973EEB">
        <w:rPr>
          <w:rFonts w:cstheme="minorHAnsi"/>
        </w:rPr>
        <w:t xml:space="preserve">Mechanizm równoważenia obciążenia łącza internetowego ma działać w oparciu o następujące dwa mechanizmy: </w:t>
      </w:r>
    </w:p>
    <w:p w14:paraId="6278CD5D" w14:textId="6F7B87FB" w:rsidR="00CB1BDC" w:rsidRPr="00627D20" w:rsidRDefault="00CB1BDC" w:rsidP="00483034">
      <w:pPr>
        <w:pStyle w:val="Akapitzlist"/>
        <w:numPr>
          <w:ilvl w:val="1"/>
          <w:numId w:val="12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równoważenie względem adresu źródłowego, </w:t>
      </w:r>
    </w:p>
    <w:p w14:paraId="4F6B6474" w14:textId="77777777" w:rsidR="00CB1BDC" w:rsidRPr="00627D20" w:rsidRDefault="00CB1BDC" w:rsidP="00483034">
      <w:pPr>
        <w:pStyle w:val="Akapitzlist"/>
        <w:numPr>
          <w:ilvl w:val="1"/>
          <w:numId w:val="12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równoważenie względem połączenia. </w:t>
      </w:r>
    </w:p>
    <w:p w14:paraId="33CD2E12" w14:textId="77777777" w:rsidR="00CB1BDC" w:rsidRPr="00627D20" w:rsidRDefault="00CB1BDC" w:rsidP="00483034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Mechanizm równoważenia obciążenia ma uwzględniać wagi przypisywane osobno dla każdego z łączy do Internetu. </w:t>
      </w:r>
    </w:p>
    <w:p w14:paraId="616D3138" w14:textId="77777777" w:rsidR="00CB1BDC" w:rsidRPr="00627D20" w:rsidRDefault="00CB1BDC" w:rsidP="00483034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Urządzenie ma umożliwiać przełączenie na łącze zapasowe w przypadku awarii łącza podstawowego (tzw. </w:t>
      </w:r>
      <w:proofErr w:type="spellStart"/>
      <w:r w:rsidRPr="00627D20">
        <w:rPr>
          <w:rFonts w:cstheme="minorHAnsi"/>
        </w:rPr>
        <w:t>Failover</w:t>
      </w:r>
      <w:proofErr w:type="spellEnd"/>
      <w:r w:rsidRPr="00627D20">
        <w:rPr>
          <w:rFonts w:cstheme="minorHAnsi"/>
        </w:rPr>
        <w:t xml:space="preserve">). </w:t>
      </w:r>
    </w:p>
    <w:p w14:paraId="35061287" w14:textId="77777777" w:rsidR="00CB1BDC" w:rsidRPr="00627D20" w:rsidRDefault="00CB1BDC" w:rsidP="00483034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Urządzenie ma wspierać mechanizm SD-WAN zapewniając automatyczną optymalizację i wybór najkorzystniejszego łącza. </w:t>
      </w:r>
    </w:p>
    <w:p w14:paraId="45018F12" w14:textId="77777777" w:rsidR="00CB1BDC" w:rsidRPr="00627D20" w:rsidRDefault="00CB1BDC" w:rsidP="00483034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W zakresie SD-WAN urządzenie ma zapewniać obsługę mechanizmu SLA (monitorowanie opóźnienia, </w:t>
      </w:r>
      <w:proofErr w:type="spellStart"/>
      <w:r w:rsidRPr="00627D20">
        <w:rPr>
          <w:rFonts w:cstheme="minorHAnsi"/>
        </w:rPr>
        <w:t>jitter</w:t>
      </w:r>
      <w:proofErr w:type="spellEnd"/>
      <w:r w:rsidRPr="00627D20">
        <w:rPr>
          <w:rFonts w:cstheme="minorHAnsi"/>
        </w:rPr>
        <w:t xml:space="preserve">, wskaźnika utraty pakietów). </w:t>
      </w:r>
    </w:p>
    <w:p w14:paraId="67DA910F" w14:textId="77777777" w:rsidR="00CB1BDC" w:rsidRPr="00627D20" w:rsidRDefault="00CB1BDC" w:rsidP="00483034">
      <w:pPr>
        <w:pStyle w:val="Akapitzlist"/>
        <w:numPr>
          <w:ilvl w:val="0"/>
          <w:numId w:val="12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Monitorowanie dostępności łącza musi być możliwe w oparciu o ICMP oraz TCP. </w:t>
      </w:r>
    </w:p>
    <w:p w14:paraId="46FBDF64" w14:textId="77777777" w:rsidR="00CB1BDC" w:rsidRPr="00CB1BDC" w:rsidRDefault="00CB1BDC" w:rsidP="00627D20">
      <w:pPr>
        <w:jc w:val="both"/>
        <w:rPr>
          <w:rFonts w:cstheme="minorHAnsi"/>
        </w:rPr>
      </w:pPr>
    </w:p>
    <w:p w14:paraId="47B5CB3B" w14:textId="77777777" w:rsidR="00CB1BDC" w:rsidRPr="00973EEB" w:rsidRDefault="00CB1BDC" w:rsidP="00973EEB">
      <w:pPr>
        <w:jc w:val="both"/>
        <w:rPr>
          <w:rFonts w:cstheme="minorHAnsi"/>
        </w:rPr>
      </w:pPr>
      <w:r w:rsidRPr="00973EEB">
        <w:rPr>
          <w:rFonts w:cstheme="minorHAnsi"/>
        </w:rPr>
        <w:t xml:space="preserve">ROUTING (TRASOWANIE) </w:t>
      </w:r>
    </w:p>
    <w:p w14:paraId="24427059" w14:textId="77777777" w:rsidR="00CB1BDC" w:rsidRPr="00973EEB" w:rsidRDefault="00CB1BDC" w:rsidP="00483034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973EEB">
        <w:rPr>
          <w:rFonts w:cstheme="minorHAnsi"/>
        </w:rPr>
        <w:t xml:space="preserve">Urządzenie ma umożliwiać statyczne trasowanie pakietów. </w:t>
      </w:r>
    </w:p>
    <w:p w14:paraId="23DCDEF9" w14:textId="77777777" w:rsidR="00CB1BDC" w:rsidRPr="00973EEB" w:rsidRDefault="00CB1BDC" w:rsidP="00483034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973EEB">
        <w:rPr>
          <w:rFonts w:cstheme="minorHAnsi"/>
        </w:rPr>
        <w:t xml:space="preserve">Urządzenie ma umożliwiać trasowanie połączeń IPv6 co najmniej w zakresie trasowania statycznego oraz mechanizmu przełączenia na łącze zapasowe w przypadku awarii łącza podstawowego. </w:t>
      </w:r>
    </w:p>
    <w:p w14:paraId="6B62CBB9" w14:textId="77777777" w:rsidR="00CB1BDC" w:rsidRPr="00973EEB" w:rsidRDefault="00CB1BDC" w:rsidP="00483034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973EEB">
        <w:rPr>
          <w:rFonts w:cstheme="minorHAnsi"/>
        </w:rPr>
        <w:t xml:space="preserve">Urządzenie ma umożliwiać trasowanie pakietów z poziomu wybranej reguły firewall (tzw. Policy </w:t>
      </w:r>
      <w:proofErr w:type="spellStart"/>
      <w:r w:rsidRPr="00973EEB">
        <w:rPr>
          <w:rFonts w:cstheme="minorHAnsi"/>
        </w:rPr>
        <w:t>Based</w:t>
      </w:r>
      <w:proofErr w:type="spellEnd"/>
      <w:r w:rsidRPr="00973EEB">
        <w:rPr>
          <w:rFonts w:cstheme="minorHAnsi"/>
        </w:rPr>
        <w:t xml:space="preserve"> Routing). </w:t>
      </w:r>
    </w:p>
    <w:p w14:paraId="482E6D2C" w14:textId="77777777" w:rsidR="00CB1BDC" w:rsidRPr="00973EEB" w:rsidRDefault="00CB1BDC" w:rsidP="00483034">
      <w:pPr>
        <w:pStyle w:val="Akapitzlist"/>
        <w:numPr>
          <w:ilvl w:val="0"/>
          <w:numId w:val="13"/>
        </w:numPr>
        <w:jc w:val="both"/>
        <w:rPr>
          <w:rFonts w:cstheme="minorHAnsi"/>
        </w:rPr>
      </w:pPr>
      <w:r w:rsidRPr="00973EEB">
        <w:rPr>
          <w:rFonts w:cstheme="minorHAnsi"/>
        </w:rPr>
        <w:t xml:space="preserve">Urządzenie ma umożliwiać dynamiczne trasowanie pakietów w oparciu co najmniej o protokoły: RIPv2, OSPF oraz BGP. </w:t>
      </w:r>
    </w:p>
    <w:p w14:paraId="381EF94A" w14:textId="77777777" w:rsidR="00CB1BDC" w:rsidRPr="00CB1BDC" w:rsidRDefault="00CB1BDC" w:rsidP="00CB1BDC">
      <w:pPr>
        <w:jc w:val="both"/>
        <w:rPr>
          <w:rFonts w:cstheme="minorHAnsi"/>
        </w:rPr>
      </w:pPr>
    </w:p>
    <w:p w14:paraId="174E7097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ADMINISTRACJA URZĄDZENIEM </w:t>
      </w:r>
    </w:p>
    <w:p w14:paraId="37420921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Konfiguracja urządzenia ma być możliwa z wykorzystaniem polskiego interfejsu graficznego. </w:t>
      </w:r>
    </w:p>
    <w:p w14:paraId="7B64FA45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Interfejs konfiguracyjny ma być dostępny poprzez przeglądarkę internetową, a komunikacja ma być możliwa zarówno poprzez niezaszyfrowany protokół HTTP, jak zaszyfrowany protokół HTTPS. </w:t>
      </w:r>
    </w:p>
    <w:p w14:paraId="6BE22D9D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Administrator ma mieć możliwość wskazania do komunikacji innego portu niż 443 TCP. </w:t>
      </w:r>
    </w:p>
    <w:p w14:paraId="5EFCC650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zarządzanie przez dowolną liczbę administratorów z różnymi (także nakładającymi się) uprawnieniami. </w:t>
      </w:r>
    </w:p>
    <w:p w14:paraId="2250C2A8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musi oferować możliwość wykorzystania wbudowanych profili administracyjnych określających dostęp do poszczególnych modułów systemu na prawach: brak dostępu, dostęp tylko do odczytu lub pełen odczyt i zapis. </w:t>
      </w:r>
    </w:p>
    <w:p w14:paraId="0F486779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zarządzenia z poziomu konsoli (SSH) </w:t>
      </w:r>
    </w:p>
    <w:p w14:paraId="1504C339" w14:textId="5544F7F4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zarządzanie poprzez dedykowaną platformę centralnego zarządzania. </w:t>
      </w:r>
    </w:p>
    <w:p w14:paraId="72C20BAA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Interfejs konfiguracyjny platformy centralnego zarządzania ma być dostępny poprzez przeglądarkę internetową, a komunikacja ma być zabezpieczona za pomocą protokołu HTTPS. </w:t>
      </w:r>
    </w:p>
    <w:p w14:paraId="19466E2C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lastRenderedPageBreak/>
        <w:t xml:space="preserve">Wbudowany webowy, graficzny interfejs administracyjny urządzenia musi oferować narzędzia diagnostyczne, co najmniej ping, </w:t>
      </w:r>
      <w:proofErr w:type="spellStart"/>
      <w:r w:rsidRPr="003F6656">
        <w:rPr>
          <w:rFonts w:cstheme="minorHAnsi"/>
        </w:rPr>
        <w:t>traceroute</w:t>
      </w:r>
      <w:proofErr w:type="spellEnd"/>
      <w:r w:rsidRPr="003F6656">
        <w:rPr>
          <w:rFonts w:cstheme="minorHAnsi"/>
        </w:rPr>
        <w:t xml:space="preserve">, </w:t>
      </w:r>
      <w:proofErr w:type="spellStart"/>
      <w:r w:rsidRPr="003F6656">
        <w:rPr>
          <w:rFonts w:cstheme="minorHAnsi"/>
        </w:rPr>
        <w:t>nslookup</w:t>
      </w:r>
      <w:proofErr w:type="spellEnd"/>
      <w:r w:rsidRPr="003F6656">
        <w:rPr>
          <w:rFonts w:cstheme="minorHAnsi"/>
        </w:rPr>
        <w:t xml:space="preserve">. </w:t>
      </w:r>
    </w:p>
    <w:p w14:paraId="3DFD59BD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Wbudowany webowy, graficzny interfejs administracyjny musi oferować narzędzia do przechwytywania pakietów, wyświetlania otwartych połączeń sieciowych. </w:t>
      </w:r>
    </w:p>
    <w:p w14:paraId="3B6873A3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Wbudowany webowy, graficzny interfejs administracyjny musi oferować możliwość zdefiniowania polityki haseł stosowanych w całym systemie w zakresie minimalnej ilości znaków czy złożoności hasła. </w:t>
      </w:r>
    </w:p>
    <w:p w14:paraId="31291519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Wbudowany webowy, graficzny interfejs administracyjny musi oferować możliwość generowania skryptów z czynności wykonywanych przez administratora ( </w:t>
      </w:r>
      <w:proofErr w:type="spellStart"/>
      <w:r w:rsidRPr="003F6656">
        <w:rPr>
          <w:rFonts w:cstheme="minorHAnsi"/>
        </w:rPr>
        <w:t>script</w:t>
      </w:r>
      <w:proofErr w:type="spellEnd"/>
      <w:r w:rsidRPr="003F6656">
        <w:rPr>
          <w:rFonts w:cstheme="minorHAnsi"/>
        </w:rPr>
        <w:t xml:space="preserve"> </w:t>
      </w:r>
      <w:proofErr w:type="spellStart"/>
      <w:r w:rsidRPr="003F6656">
        <w:rPr>
          <w:rFonts w:cstheme="minorHAnsi"/>
        </w:rPr>
        <w:t>recording</w:t>
      </w:r>
      <w:proofErr w:type="spellEnd"/>
      <w:r w:rsidRPr="003F6656">
        <w:rPr>
          <w:rFonts w:cstheme="minorHAnsi"/>
        </w:rPr>
        <w:t xml:space="preserve"> ). </w:t>
      </w:r>
    </w:p>
    <w:p w14:paraId="101B349B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System musi oferować możliwość zdefiniowania własnych obiektów sieciowych, obiektów URL, certyfikatów, usług internetowych (web services). </w:t>
      </w:r>
    </w:p>
    <w:p w14:paraId="7EBDCD96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>Urządzenie musi oferować portal uwierzytelniania (</w:t>
      </w:r>
      <w:proofErr w:type="spellStart"/>
      <w:r w:rsidRPr="003F6656">
        <w:rPr>
          <w:rFonts w:cstheme="minorHAnsi"/>
        </w:rPr>
        <w:t>captive</w:t>
      </w:r>
      <w:proofErr w:type="spellEnd"/>
      <w:r w:rsidRPr="003F6656">
        <w:rPr>
          <w:rFonts w:cstheme="minorHAnsi"/>
        </w:rPr>
        <w:t xml:space="preserve"> portal) dla użytkowników. </w:t>
      </w:r>
    </w:p>
    <w:p w14:paraId="5284E4EF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>Urządzenie ma umożliwiać eksportowanie logów na zewnętrzny serwer (</w:t>
      </w:r>
      <w:proofErr w:type="spellStart"/>
      <w:r w:rsidRPr="003F6656">
        <w:rPr>
          <w:rFonts w:cstheme="minorHAnsi"/>
        </w:rPr>
        <w:t>syslog</w:t>
      </w:r>
      <w:proofErr w:type="spellEnd"/>
      <w:r w:rsidRPr="003F6656">
        <w:rPr>
          <w:rFonts w:cstheme="minorHAnsi"/>
        </w:rPr>
        <w:t xml:space="preserve">) z wykorzystaniem transmisji nieszyfrowanej jak i szyfrowanej (TLS). </w:t>
      </w:r>
    </w:p>
    <w:p w14:paraId="4F4F7EF6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eksportowanie logów za pomocą protokołu IPFIX. </w:t>
      </w:r>
    </w:p>
    <w:p w14:paraId="798063A5" w14:textId="77777777" w:rsid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eksportowanie backupu konfiguracji (kopia zapasowa) co najmniej w zakresie: </w:t>
      </w:r>
    </w:p>
    <w:p w14:paraId="37C690EA" w14:textId="51E92D6C" w:rsidR="00CB1BDC" w:rsidRPr="003F6656" w:rsidRDefault="00CB1BDC" w:rsidP="00483034">
      <w:pPr>
        <w:pStyle w:val="Akapitzlist"/>
        <w:numPr>
          <w:ilvl w:val="1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manualnego eksportu do pliku w dowolnym momencie czasu, </w:t>
      </w:r>
    </w:p>
    <w:p w14:paraId="57B229E9" w14:textId="77777777" w:rsidR="00CB1BDC" w:rsidRPr="003F6656" w:rsidRDefault="00CB1BDC" w:rsidP="00483034">
      <w:pPr>
        <w:pStyle w:val="Akapitzlist"/>
        <w:numPr>
          <w:ilvl w:val="1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automatycznego eksportu do serwerów producenta lub na dedykowany serwer zarządzany przez administratora, z możliwością wyboru częstotliwości co najmniej: raz dziennie, raz w tygodniu, raz w miesiącu </w:t>
      </w:r>
    </w:p>
    <w:p w14:paraId="10F47AF7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odtworzenie backupu konfiguracji pochodzących bezpośrednio z serwerów producenta lub z dedykowanego serwera zarządzanego przez administratora. </w:t>
      </w:r>
    </w:p>
    <w:p w14:paraId="0E1E1C04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</w:t>
      </w:r>
      <w:proofErr w:type="spellStart"/>
      <w:r w:rsidRPr="003F6656">
        <w:rPr>
          <w:rFonts w:cstheme="minorHAnsi"/>
        </w:rPr>
        <w:t>anonimizację</w:t>
      </w:r>
      <w:proofErr w:type="spellEnd"/>
      <w:r w:rsidRPr="003F6656">
        <w:rPr>
          <w:rFonts w:cstheme="minorHAnsi"/>
        </w:rPr>
        <w:t xml:space="preserve"> logów co najmniej w zakresie adresu źródłowego oraz nazwy użytkownika. </w:t>
      </w:r>
    </w:p>
    <w:p w14:paraId="34258777" w14:textId="77777777" w:rsidR="00CB1BDC" w:rsidRPr="003F6656" w:rsidRDefault="00CB1BDC" w:rsidP="00483034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Rozwiązanie musi dawać możliwość ręcznej aktualizacji baz zabezpieczeń poprzez wskazanie pliku aktualizacji w trybie offline z poziomu interfejsu graficznego. </w:t>
      </w:r>
    </w:p>
    <w:p w14:paraId="1ECABB0C" w14:textId="77777777" w:rsidR="00CB1BDC" w:rsidRPr="00CB1BDC" w:rsidRDefault="00CB1BDC" w:rsidP="00CB1BDC">
      <w:pPr>
        <w:jc w:val="both"/>
        <w:rPr>
          <w:rFonts w:cstheme="minorHAnsi"/>
        </w:rPr>
      </w:pPr>
    </w:p>
    <w:p w14:paraId="62767487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RAPORTOWANIE </w:t>
      </w:r>
    </w:p>
    <w:p w14:paraId="75614F95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posiadać wbudowany w interfejs administracyjny system raportowania i przeglądania logów zebranych na urządzeniu. </w:t>
      </w:r>
    </w:p>
    <w:p w14:paraId="31370097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System raportowania i przeglądania logów wbudowany w system nie może wymagać dodatkowej licencji do swojego działania. </w:t>
      </w:r>
    </w:p>
    <w:p w14:paraId="261E6544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System raportowania ma posiadać predefiniowane raporty dla co najmniej ruchu WEB, modułu IPS, skanera Antywirusowego, skanera Antyspamowego. </w:t>
      </w:r>
    </w:p>
    <w:p w14:paraId="771FB552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System raportowania ma umożliwiać wygenerowanie co najmniej 25 różnych raportów. </w:t>
      </w:r>
    </w:p>
    <w:p w14:paraId="167BFFE8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System raportowania ma umożliwiać edycję konfiguracji bezpośrednio z poziomu raportu. </w:t>
      </w:r>
    </w:p>
    <w:p w14:paraId="2E151729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System raportowania ma umożliwiać eksport wyników raportu do formatu CSV. </w:t>
      </w:r>
    </w:p>
    <w:p w14:paraId="7A265C5A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musi posiadać możliwość rozbudowy o dedykowany system zbierania logów i tworzenia raportów w postaci wirtualnej maszyny pochodzący od tego samego producenta. </w:t>
      </w:r>
    </w:p>
    <w:p w14:paraId="2CB1EE72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monitorowanie swojego stanu w wykorzystanie protokołu SNMP w wersji 1, 2 i 3. </w:t>
      </w:r>
    </w:p>
    <w:p w14:paraId="411547BB" w14:textId="77777777" w:rsidR="00CB1BDC" w:rsidRPr="003F6656" w:rsidRDefault="00CB1BDC" w:rsidP="00483034">
      <w:pPr>
        <w:pStyle w:val="Akapitzlist"/>
        <w:numPr>
          <w:ilvl w:val="0"/>
          <w:numId w:val="15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monitorowanie ruchu sieciowego bezpośrednio w konsoli GUI, a także z poziomu konsoli (SSH). </w:t>
      </w:r>
    </w:p>
    <w:p w14:paraId="686DB33D" w14:textId="77777777" w:rsidR="00CB1BDC" w:rsidRPr="00CB1BDC" w:rsidRDefault="00CB1BDC" w:rsidP="00CB1BDC">
      <w:pPr>
        <w:jc w:val="both"/>
        <w:rPr>
          <w:rFonts w:cstheme="minorHAnsi"/>
        </w:rPr>
      </w:pPr>
    </w:p>
    <w:p w14:paraId="538210FD" w14:textId="77777777" w:rsidR="00CB1BDC" w:rsidRPr="00CB1BDC" w:rsidRDefault="00CB1BDC" w:rsidP="00CB1BD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POZOSTAŁE USŁUGI I FUNKCJE </w:t>
      </w:r>
    </w:p>
    <w:p w14:paraId="0B9DA862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posiadać wbudowany serwer DHCP z możliwością dynamicznego przypisywania adresów jak i statycznego przypisywania adresu IP do adresu MAC karty sieciowej. </w:t>
      </w:r>
    </w:p>
    <w:p w14:paraId="3A51750B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pozwalać na przesyłanie zapytań DHCP do zewnętrznego serwera DHCP (tzw. DHCP </w:t>
      </w:r>
      <w:proofErr w:type="spellStart"/>
      <w:r w:rsidRPr="003F6656">
        <w:rPr>
          <w:rFonts w:cstheme="minorHAnsi"/>
        </w:rPr>
        <w:t>Relay</w:t>
      </w:r>
      <w:proofErr w:type="spellEnd"/>
      <w:r w:rsidRPr="003F6656">
        <w:rPr>
          <w:rFonts w:cstheme="minorHAnsi"/>
        </w:rPr>
        <w:t xml:space="preserve">). </w:t>
      </w:r>
    </w:p>
    <w:p w14:paraId="6203FEBC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Konfiguracja serwera DHCP ma być niezależna dla IPv4 i IPv6. </w:t>
      </w:r>
    </w:p>
    <w:p w14:paraId="4E506709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stworzenia różnych konfiguracji DHCP dla różnych podsieci skonfigurowanych zarówno na interfejsach fizycznych jak i wirtualnych (VLAN) w zakresie określenia bramy, serwerów DNS, nazwy domeny). </w:t>
      </w:r>
    </w:p>
    <w:p w14:paraId="7D8D9DF5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posiadać usługę DNS Proxy. </w:t>
      </w:r>
    </w:p>
    <w:p w14:paraId="3CF1AA1A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musi oferować wsparcie dla IEEE 802.1Q VLAN. </w:t>
      </w:r>
    </w:p>
    <w:p w14:paraId="1E178914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musi mieć zaimplementowane Open API </w:t>
      </w:r>
    </w:p>
    <w:p w14:paraId="07F291BF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>Urządzenie ma posiadać dwie niezależne partycje np. w celu zapewnienia działania na wypadek awarii podczas aktualizacji oprogramowania układowego (</w:t>
      </w:r>
      <w:proofErr w:type="spellStart"/>
      <w:r w:rsidRPr="003F6656">
        <w:rPr>
          <w:rFonts w:cstheme="minorHAnsi"/>
        </w:rPr>
        <w:t>firmware</w:t>
      </w:r>
      <w:proofErr w:type="spellEnd"/>
      <w:r w:rsidRPr="003F6656">
        <w:rPr>
          <w:rFonts w:cstheme="minorHAnsi"/>
        </w:rPr>
        <w:t xml:space="preserve">). W tym celu ma być możliwe zsynchronizowanie aktywnej partycji z zapasową przed aktualizacją </w:t>
      </w:r>
      <w:proofErr w:type="spellStart"/>
      <w:r w:rsidRPr="003F6656">
        <w:rPr>
          <w:rFonts w:cstheme="minorHAnsi"/>
        </w:rPr>
        <w:t>firmware</w:t>
      </w:r>
      <w:proofErr w:type="spellEnd"/>
      <w:r w:rsidRPr="003F6656">
        <w:rPr>
          <w:rFonts w:cstheme="minorHAnsi"/>
        </w:rPr>
        <w:t xml:space="preserve"> lub w dowolnym innym momencie. </w:t>
      </w:r>
    </w:p>
    <w:p w14:paraId="7FCDF8D1" w14:textId="77777777" w:rsidR="00CB1BDC" w:rsidRPr="003F6656" w:rsidRDefault="00CB1BDC" w:rsidP="00483034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Urządzenie ma umożliwiać stworzenie interfejsu zagregowanego w oparciu o protokół LACP. </w:t>
      </w:r>
    </w:p>
    <w:p w14:paraId="1FD0F3F4" w14:textId="77777777" w:rsidR="007A2A6C" w:rsidRDefault="007A2A6C" w:rsidP="007A2A6C">
      <w:pPr>
        <w:jc w:val="both"/>
        <w:rPr>
          <w:rFonts w:cstheme="minorHAnsi"/>
        </w:rPr>
      </w:pPr>
    </w:p>
    <w:p w14:paraId="2860EE9E" w14:textId="6EA73609" w:rsidR="007A2A6C" w:rsidRPr="00CB1BDC" w:rsidRDefault="007A2A6C" w:rsidP="007A2A6C">
      <w:pPr>
        <w:jc w:val="both"/>
        <w:rPr>
          <w:rFonts w:cstheme="minorHAnsi"/>
        </w:rPr>
      </w:pPr>
      <w:r w:rsidRPr="00CB1BDC">
        <w:rPr>
          <w:rFonts w:cstheme="minorHAnsi"/>
        </w:rPr>
        <w:t xml:space="preserve">PARAMETRY SPRZĘTOWE </w:t>
      </w:r>
    </w:p>
    <w:p w14:paraId="29AEE69C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Urządzenie ma być pozbawione dysku twardego, a oprogramowanie wewnętrzne musi działać na wbudowanej pamięci </w:t>
      </w:r>
      <w:proofErr w:type="spellStart"/>
      <w:r w:rsidRPr="00627D20">
        <w:rPr>
          <w:rFonts w:cstheme="minorHAnsi"/>
        </w:rPr>
        <w:t>flash</w:t>
      </w:r>
      <w:proofErr w:type="spellEnd"/>
      <w:r w:rsidRPr="00627D20">
        <w:rPr>
          <w:rFonts w:cstheme="minorHAnsi"/>
        </w:rPr>
        <w:t xml:space="preserve">. </w:t>
      </w:r>
    </w:p>
    <w:p w14:paraId="35D1C5E4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Urządzenie ma być wyposażone w zintegrowany port na kartę </w:t>
      </w:r>
      <w:proofErr w:type="spellStart"/>
      <w:r w:rsidRPr="00627D20">
        <w:rPr>
          <w:rFonts w:cstheme="minorHAnsi"/>
        </w:rPr>
        <w:t>microSD</w:t>
      </w:r>
      <w:proofErr w:type="spellEnd"/>
      <w:r w:rsidRPr="00627D20">
        <w:rPr>
          <w:rFonts w:cstheme="minorHAnsi"/>
        </w:rPr>
        <w:t xml:space="preserve">. </w:t>
      </w:r>
    </w:p>
    <w:p w14:paraId="4BA17FCA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Liczba portów Ethernet 2,5Gbps – min. 8. </w:t>
      </w:r>
    </w:p>
    <w:p w14:paraId="0DB0388F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Liczba portów światłowodowych 1Gbps – min. 1. </w:t>
      </w:r>
    </w:p>
    <w:p w14:paraId="3C768710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Urządzenie ma umożliwiać dostęp do Internetu za pomocą modemu 3G oraz 4G pochodzącego od dowolnego producenta. </w:t>
      </w:r>
    </w:p>
    <w:p w14:paraId="2A2844BC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Przepustowość Firewall (1518 bajtów UDP) – minimum 8Gbps. </w:t>
      </w:r>
    </w:p>
    <w:p w14:paraId="65E1A48E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Przepustowość Firewall wraz z włączonym systemem IPS (1518 bajtów UDP) – minimum 4Gbps. </w:t>
      </w:r>
    </w:p>
    <w:p w14:paraId="1C72C7A3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Przepustowość filtrowania Antywirusowego – minimum 1Gbps. </w:t>
      </w:r>
    </w:p>
    <w:p w14:paraId="7A6168D7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Przepustowość tunelu VPN przy szyfrowaniu AES – minimum 2Gbps. </w:t>
      </w:r>
    </w:p>
    <w:p w14:paraId="05FFFBE4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Maksymalna liczba tuneli VPN </w:t>
      </w:r>
      <w:proofErr w:type="spellStart"/>
      <w:r w:rsidRPr="00627D20">
        <w:rPr>
          <w:rFonts w:cstheme="minorHAnsi"/>
        </w:rPr>
        <w:t>IPSec</w:t>
      </w:r>
      <w:proofErr w:type="spellEnd"/>
      <w:r w:rsidRPr="00627D20">
        <w:rPr>
          <w:rFonts w:cstheme="minorHAnsi"/>
        </w:rPr>
        <w:t xml:space="preserve"> – minimum 100. </w:t>
      </w:r>
    </w:p>
    <w:p w14:paraId="486F1000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Maksymalna liczba tuneli typu SSL VPN (tryb tunelu) – minimum 100. </w:t>
      </w:r>
    </w:p>
    <w:p w14:paraId="67C5B65A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Maksymalna liczba tuneli typu SSL VPN (tryb portalu) – minimum 100. </w:t>
      </w:r>
    </w:p>
    <w:p w14:paraId="26F1792F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Obsługa interfejsów 802.11q (VLAN) – minimum 128 </w:t>
      </w:r>
    </w:p>
    <w:p w14:paraId="18C2B56D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Liczba równoczesnych sesji – minimum 400 000 i nie mniej niż 25 000 nowych sesji/sekundę. </w:t>
      </w:r>
    </w:p>
    <w:p w14:paraId="00B6D6AA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>Urządzenie ma umożliwiać budowanie klastrów wysokiej dostępności HA co najmniej w trybie Active-</w:t>
      </w:r>
      <w:proofErr w:type="spellStart"/>
      <w:r w:rsidRPr="00627D20">
        <w:rPr>
          <w:rFonts w:cstheme="minorHAnsi"/>
        </w:rPr>
        <w:t>Passive</w:t>
      </w:r>
      <w:proofErr w:type="spellEnd"/>
      <w:r w:rsidRPr="00627D20">
        <w:rPr>
          <w:rFonts w:cstheme="minorHAnsi"/>
        </w:rPr>
        <w:t xml:space="preserve">. </w:t>
      </w:r>
    </w:p>
    <w:p w14:paraId="0155F6DA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Urządzenie nie ma limitu na liczbę użytkowników. </w:t>
      </w:r>
    </w:p>
    <w:p w14:paraId="59EBBA6C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Liczba reguł filtrowania – minimum 8 192. </w:t>
      </w:r>
    </w:p>
    <w:p w14:paraId="435BB389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Liczba tras statycznego routingu – minimum 512. </w:t>
      </w:r>
    </w:p>
    <w:p w14:paraId="30036863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Liczba tras dynamicznego routingu – minimum 10 000. </w:t>
      </w:r>
    </w:p>
    <w:p w14:paraId="0DC85ABC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lastRenderedPageBreak/>
        <w:t xml:space="preserve">Urządzenie ma umożliwiać podłączenie zewnętrznego nadmiarowego zasilacza (zasilanie redundantne). Stan pracy każdego zasilacza musi być sygnalizowany bezpośrednio na obudowie urządzenia. </w:t>
      </w:r>
    </w:p>
    <w:p w14:paraId="5A4D9DAF" w14:textId="77777777" w:rsidR="007A2A6C" w:rsidRPr="00627D20" w:rsidRDefault="007A2A6C" w:rsidP="007A2A6C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627D20">
        <w:rPr>
          <w:rFonts w:cstheme="minorHAnsi"/>
        </w:rPr>
        <w:t xml:space="preserve">Urządzenie musi być wyposażone w moduł TPM. </w:t>
      </w:r>
    </w:p>
    <w:p w14:paraId="1BCF5F1E" w14:textId="77777777" w:rsidR="00CB1BDC" w:rsidRPr="00CB1BDC" w:rsidRDefault="00CB1BDC" w:rsidP="00CB1BDC">
      <w:pPr>
        <w:jc w:val="both"/>
        <w:rPr>
          <w:rFonts w:cstheme="minorHAnsi"/>
        </w:rPr>
      </w:pPr>
    </w:p>
    <w:p w14:paraId="05865848" w14:textId="30E162FB" w:rsidR="007A2A6C" w:rsidRPr="00381167" w:rsidRDefault="007A2A6C" w:rsidP="007A2A6C">
      <w:pPr>
        <w:spacing w:after="160" w:line="259" w:lineRule="auto"/>
        <w:rPr>
          <w:rFonts w:cstheme="minorHAnsi"/>
        </w:rPr>
      </w:pPr>
      <w:r w:rsidRPr="00CB1BDC">
        <w:rPr>
          <w:rFonts w:cstheme="minorHAnsi"/>
        </w:rPr>
        <w:t>GWARANCJA</w:t>
      </w:r>
      <w:r>
        <w:rPr>
          <w:rFonts w:cstheme="minorHAnsi"/>
        </w:rPr>
        <w:t>,</w:t>
      </w:r>
      <w:r w:rsidRPr="00CB1BDC">
        <w:rPr>
          <w:rFonts w:cstheme="minorHAnsi"/>
        </w:rPr>
        <w:t xml:space="preserve"> </w:t>
      </w:r>
      <w:r w:rsidRPr="00381167">
        <w:rPr>
          <w:rFonts w:cstheme="minorHAnsi"/>
        </w:rPr>
        <w:t>WDROŻENIE I WSPARCIE</w:t>
      </w:r>
    </w:p>
    <w:p w14:paraId="0D9E4E30" w14:textId="77777777" w:rsidR="00B178BF" w:rsidRPr="00B178BF" w:rsidRDefault="00B178BF" w:rsidP="00B178BF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B178BF">
        <w:rPr>
          <w:rFonts w:cstheme="minorHAnsi"/>
        </w:rPr>
        <w:t>Urządzenie ma być objęte rozszerzoną gwarancją typu NBD tzn. w przypadku zgłoszenia awarii urządzenia, wysyłka urządzenia zastępczego lub wysyłka sprawnego urządzenia musi nastąpić w dniu potwierdzenia awarii, a dostawa takiego urządzenia na wskazany przez zgłaszającego adres zaplanowana zostanie na kolejny dzień roboczy. Posiadanie rozszerzonej gwarancji NBD musi zostać potwierdzone licencją dystrybutora/producenta. Podmiot realizujący rozszerzoną gwarancję NBD musi posiadać certyfikat bezpieczeństwa informacji ISO27001 lub równoważny.</w:t>
      </w:r>
    </w:p>
    <w:p w14:paraId="13FA1B91" w14:textId="72C56C8C" w:rsidR="00B178BF" w:rsidRPr="00B178BF" w:rsidRDefault="00B178BF" w:rsidP="00B178BF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B178BF">
        <w:rPr>
          <w:rFonts w:cstheme="minorHAnsi"/>
        </w:rPr>
        <w:t>W przypadku wymiany urządzenie zamawiający ma mieć możliwość usunięcia i zachowania dysku twardego przed jego odesłaniem do dostawcy bez utraty gwarancji.</w:t>
      </w:r>
    </w:p>
    <w:p w14:paraId="0DF56766" w14:textId="6FD3308A" w:rsidR="007A2A6C" w:rsidRPr="00C50FC2" w:rsidRDefault="007A2A6C" w:rsidP="00B178BF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7A2A6C">
        <w:rPr>
          <w:rFonts w:cstheme="minorHAnsi"/>
        </w:rPr>
        <w:t xml:space="preserve">Przed rozpoczęciem wdrożenia wymagane </w:t>
      </w:r>
      <w:r>
        <w:rPr>
          <w:rFonts w:cstheme="minorHAnsi"/>
        </w:rPr>
        <w:t xml:space="preserve">jest </w:t>
      </w:r>
      <w:r w:rsidRPr="007A2A6C">
        <w:rPr>
          <w:rFonts w:cstheme="minorHAnsi"/>
        </w:rPr>
        <w:t>przeprowadz</w:t>
      </w:r>
      <w:r>
        <w:rPr>
          <w:rFonts w:cstheme="minorHAnsi"/>
        </w:rPr>
        <w:t>enie</w:t>
      </w:r>
      <w:r w:rsidRPr="007A2A6C">
        <w:rPr>
          <w:rFonts w:cstheme="minorHAnsi"/>
        </w:rPr>
        <w:t xml:space="preserve"> wstępne</w:t>
      </w:r>
      <w:r>
        <w:rPr>
          <w:rFonts w:cstheme="minorHAnsi"/>
        </w:rPr>
        <w:t>go</w:t>
      </w:r>
      <w:r w:rsidRPr="007A2A6C">
        <w:rPr>
          <w:rFonts w:cstheme="minorHAnsi"/>
        </w:rPr>
        <w:t xml:space="preserve"> spotkani</w:t>
      </w:r>
      <w:r>
        <w:rPr>
          <w:rFonts w:cstheme="minorHAnsi"/>
        </w:rPr>
        <w:t>a</w:t>
      </w:r>
      <w:r w:rsidRPr="007A2A6C">
        <w:rPr>
          <w:rFonts w:cstheme="minorHAnsi"/>
        </w:rPr>
        <w:t>, na którym zostaną omówione wszystkie kroki procesu wdrożeniowego</w:t>
      </w:r>
      <w:r>
        <w:rPr>
          <w:rFonts w:cstheme="minorHAnsi"/>
        </w:rPr>
        <w:t>.</w:t>
      </w:r>
    </w:p>
    <w:p w14:paraId="1A8C7219" w14:textId="62F15E1C" w:rsidR="007A2A6C" w:rsidRPr="00C50FC2" w:rsidRDefault="007A2A6C" w:rsidP="00B178BF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7A2A6C">
        <w:rPr>
          <w:rFonts w:cstheme="minorHAnsi"/>
        </w:rPr>
        <w:t xml:space="preserve">Przed docelowym uruchomieniem systemu </w:t>
      </w:r>
      <w:r>
        <w:rPr>
          <w:rFonts w:cstheme="minorHAnsi"/>
        </w:rPr>
        <w:t>wymagane jest</w:t>
      </w:r>
      <w:r w:rsidRPr="007A2A6C">
        <w:rPr>
          <w:rFonts w:cstheme="minorHAnsi"/>
        </w:rPr>
        <w:t xml:space="preserve"> przeprowadzenie testów integracyjnych i akceptacyjnych, aby upewnić się, że wszystkie elementy systemu działają poprawnie i są zgodne z wymaganiami zleceniodawcy.</w:t>
      </w:r>
    </w:p>
    <w:p w14:paraId="1901EBD9" w14:textId="585255E4" w:rsidR="007A2A6C" w:rsidRPr="00C50FC2" w:rsidRDefault="007A2A6C" w:rsidP="00B178BF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7A2A6C">
        <w:rPr>
          <w:rFonts w:cstheme="minorHAnsi"/>
        </w:rPr>
        <w:t xml:space="preserve">Przed pełnym uruchomieniem zrealizowane zostanie przeszkolenie pracowników z obsługi nowego </w:t>
      </w:r>
      <w:r>
        <w:rPr>
          <w:rFonts w:cstheme="minorHAnsi"/>
        </w:rPr>
        <w:t>rozwiązania</w:t>
      </w:r>
      <w:r w:rsidRPr="007A2A6C">
        <w:rPr>
          <w:rFonts w:cstheme="minorHAnsi"/>
        </w:rPr>
        <w:t>. Dostawca powinien zapewnić odpowiednie materiały szkoleniowe oraz warsztaty praktyczne.</w:t>
      </w:r>
    </w:p>
    <w:p w14:paraId="46F15C94" w14:textId="00F72F26" w:rsidR="007A2A6C" w:rsidRPr="007A2A6C" w:rsidRDefault="007A2A6C" w:rsidP="00B178BF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7A2A6C">
        <w:rPr>
          <w:rFonts w:cstheme="minorHAnsi"/>
        </w:rPr>
        <w:t>Dostawca zobowiązany jest zapewnić ciągłe wsparcie techniczne w czasie pierwszych dni po wdrożeniu, aby szybko reagować na ewentualne problemy i pytania użytkowników końcowych.</w:t>
      </w:r>
    </w:p>
    <w:p w14:paraId="0EBA58BA" w14:textId="77777777" w:rsidR="007A2A6C" w:rsidRPr="003F6656" w:rsidRDefault="007A2A6C" w:rsidP="00B178BF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3F6656">
        <w:rPr>
          <w:rFonts w:cstheme="minorHAnsi"/>
        </w:rPr>
        <w:t>Urządzenie ma być objęte 2</w:t>
      </w:r>
      <w:r>
        <w:rPr>
          <w:rFonts w:cstheme="minorHAnsi"/>
        </w:rPr>
        <w:t>4</w:t>
      </w:r>
      <w:r w:rsidRPr="003F6656">
        <w:rPr>
          <w:rFonts w:cstheme="minorHAnsi"/>
        </w:rPr>
        <w:t xml:space="preserve">-miesięczną gwarancją producenta na dostarczone elementy systemu oraz licencję dla wszystkich funkcji bezpieczeństwa. </w:t>
      </w:r>
    </w:p>
    <w:p w14:paraId="66A74F23" w14:textId="1DA98E51" w:rsidR="00CB1BDC" w:rsidRPr="007A2A6C" w:rsidRDefault="007A2A6C" w:rsidP="00B178BF">
      <w:pPr>
        <w:pStyle w:val="Akapitzlist"/>
        <w:numPr>
          <w:ilvl w:val="0"/>
          <w:numId w:val="17"/>
        </w:numPr>
        <w:jc w:val="both"/>
        <w:rPr>
          <w:rFonts w:cstheme="minorHAnsi"/>
        </w:rPr>
      </w:pPr>
      <w:r w:rsidRPr="003F6656">
        <w:rPr>
          <w:rFonts w:cstheme="minorHAnsi"/>
        </w:rPr>
        <w:t xml:space="preserve">W okresie obowiązywania gwarancji </w:t>
      </w:r>
      <w:r>
        <w:rPr>
          <w:rFonts w:cstheme="minorHAnsi"/>
        </w:rPr>
        <w:t xml:space="preserve">zostanie </w:t>
      </w:r>
      <w:r w:rsidRPr="003F6656">
        <w:rPr>
          <w:rFonts w:cstheme="minorHAnsi"/>
        </w:rPr>
        <w:t xml:space="preserve">zapewnione wsparcie techniczne świadczone co najmniej drogą e-mail lub przez dedykowany do tego portal. </w:t>
      </w:r>
    </w:p>
    <w:p w14:paraId="13E6C713" w14:textId="77777777" w:rsidR="00CB1BDC" w:rsidRPr="00FE0542" w:rsidRDefault="00CB1BDC" w:rsidP="00034EF7">
      <w:pPr>
        <w:jc w:val="both"/>
        <w:rPr>
          <w:rFonts w:cstheme="minorHAnsi"/>
        </w:rPr>
      </w:pPr>
    </w:p>
    <w:p w14:paraId="41C2EC94" w14:textId="77777777" w:rsidR="004D0030" w:rsidRPr="00CB1BDC" w:rsidRDefault="004D0030">
      <w:pPr>
        <w:rPr>
          <w:rFonts w:cstheme="minorHAnsi"/>
        </w:rPr>
      </w:pPr>
    </w:p>
    <w:p w14:paraId="411AA734" w14:textId="77777777" w:rsidR="00483034" w:rsidRDefault="00483034" w:rsidP="00C667B3">
      <w:pPr>
        <w:suppressAutoHyphens/>
        <w:spacing w:after="0" w:line="360" w:lineRule="auto"/>
        <w:jc w:val="center"/>
        <w:rPr>
          <w:rFonts w:cstheme="minorHAnsi"/>
          <w:sz w:val="20"/>
          <w:szCs w:val="20"/>
        </w:rPr>
      </w:pPr>
    </w:p>
    <w:sectPr w:rsidR="00483034" w:rsidSect="00483034">
      <w:headerReference w:type="default" r:id="rId7"/>
      <w:pgSz w:w="11906" w:h="16838"/>
      <w:pgMar w:top="1134" w:right="141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1B805" w14:textId="77777777" w:rsidR="004F18AD" w:rsidRDefault="004F18AD" w:rsidP="000206F6">
      <w:pPr>
        <w:spacing w:after="0" w:line="240" w:lineRule="auto"/>
      </w:pPr>
      <w:r>
        <w:separator/>
      </w:r>
    </w:p>
  </w:endnote>
  <w:endnote w:type="continuationSeparator" w:id="0">
    <w:p w14:paraId="0E51B8D3" w14:textId="77777777" w:rsidR="004F18AD" w:rsidRDefault="004F18AD" w:rsidP="0002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E3238" w14:textId="77777777" w:rsidR="004F18AD" w:rsidRDefault="004F18AD" w:rsidP="000206F6">
      <w:pPr>
        <w:spacing w:after="0" w:line="240" w:lineRule="auto"/>
      </w:pPr>
      <w:r>
        <w:separator/>
      </w:r>
    </w:p>
  </w:footnote>
  <w:footnote w:type="continuationSeparator" w:id="0">
    <w:p w14:paraId="209ED482" w14:textId="77777777" w:rsidR="004F18AD" w:rsidRDefault="004F18AD" w:rsidP="0002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11D20" w14:textId="520771FB" w:rsidR="003A54A3" w:rsidRDefault="003A54A3">
    <w:pPr>
      <w:pStyle w:val="Nagwek"/>
    </w:pPr>
    <w:r>
      <w:rPr>
        <w:noProof/>
      </w:rPr>
      <w:drawing>
        <wp:inline distT="0" distB="0" distL="0" distR="0" wp14:anchorId="02AC9D94" wp14:editId="6DC9087D">
          <wp:extent cx="6029960" cy="627521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29960" cy="6275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C588B"/>
    <w:multiLevelType w:val="hybridMultilevel"/>
    <w:tmpl w:val="1B1EA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89F"/>
    <w:multiLevelType w:val="hybridMultilevel"/>
    <w:tmpl w:val="C1D47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25D19"/>
    <w:multiLevelType w:val="hybridMultilevel"/>
    <w:tmpl w:val="A75E4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4408"/>
    <w:multiLevelType w:val="hybridMultilevel"/>
    <w:tmpl w:val="5FF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314D5"/>
    <w:multiLevelType w:val="hybridMultilevel"/>
    <w:tmpl w:val="ABD8033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5A5156"/>
    <w:multiLevelType w:val="hybridMultilevel"/>
    <w:tmpl w:val="EC202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B42AC"/>
    <w:multiLevelType w:val="hybridMultilevel"/>
    <w:tmpl w:val="12968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A33B9"/>
    <w:multiLevelType w:val="hybridMultilevel"/>
    <w:tmpl w:val="6AC213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E5BED"/>
    <w:multiLevelType w:val="hybridMultilevel"/>
    <w:tmpl w:val="2D16F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168E9"/>
    <w:multiLevelType w:val="hybridMultilevel"/>
    <w:tmpl w:val="05B43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46902"/>
    <w:multiLevelType w:val="hybridMultilevel"/>
    <w:tmpl w:val="8CBCA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36FD8"/>
    <w:multiLevelType w:val="hybridMultilevel"/>
    <w:tmpl w:val="F6D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1286F"/>
    <w:multiLevelType w:val="hybridMultilevel"/>
    <w:tmpl w:val="ECCE4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34"/>
    <w:multiLevelType w:val="hybridMultilevel"/>
    <w:tmpl w:val="6AC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D5E"/>
    <w:multiLevelType w:val="multilevel"/>
    <w:tmpl w:val="49CEB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478C0252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C138C2"/>
    <w:multiLevelType w:val="hybridMultilevel"/>
    <w:tmpl w:val="415CD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01CF3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B1C40"/>
    <w:multiLevelType w:val="hybridMultilevel"/>
    <w:tmpl w:val="01BE3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96023"/>
    <w:multiLevelType w:val="hybridMultilevel"/>
    <w:tmpl w:val="DBF4D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E11B6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00C64"/>
    <w:multiLevelType w:val="hybridMultilevel"/>
    <w:tmpl w:val="EB7ED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E63F10"/>
    <w:multiLevelType w:val="hybridMultilevel"/>
    <w:tmpl w:val="ED80E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891128">
    <w:abstractNumId w:val="8"/>
  </w:num>
  <w:num w:numId="2" w16cid:durableId="910896007">
    <w:abstractNumId w:val="5"/>
  </w:num>
  <w:num w:numId="3" w16cid:durableId="1642728286">
    <w:abstractNumId w:val="13"/>
  </w:num>
  <w:num w:numId="4" w16cid:durableId="852575267">
    <w:abstractNumId w:val="9"/>
  </w:num>
  <w:num w:numId="5" w16cid:durableId="239682985">
    <w:abstractNumId w:val="10"/>
  </w:num>
  <w:num w:numId="6" w16cid:durableId="834607221">
    <w:abstractNumId w:val="3"/>
  </w:num>
  <w:num w:numId="7" w16cid:durableId="2078043065">
    <w:abstractNumId w:val="19"/>
  </w:num>
  <w:num w:numId="8" w16cid:durableId="1025449561">
    <w:abstractNumId w:val="0"/>
  </w:num>
  <w:num w:numId="9" w16cid:durableId="168254976">
    <w:abstractNumId w:val="21"/>
  </w:num>
  <w:num w:numId="10" w16cid:durableId="2003462934">
    <w:abstractNumId w:val="4"/>
  </w:num>
  <w:num w:numId="11" w16cid:durableId="1524249745">
    <w:abstractNumId w:val="2"/>
  </w:num>
  <w:num w:numId="12" w16cid:durableId="1105074456">
    <w:abstractNumId w:val="16"/>
  </w:num>
  <w:num w:numId="13" w16cid:durableId="169099498">
    <w:abstractNumId w:val="1"/>
  </w:num>
  <w:num w:numId="14" w16cid:durableId="868375299">
    <w:abstractNumId w:val="11"/>
  </w:num>
  <w:num w:numId="15" w16cid:durableId="171191640">
    <w:abstractNumId w:val="12"/>
  </w:num>
  <w:num w:numId="16" w16cid:durableId="901408650">
    <w:abstractNumId w:val="18"/>
  </w:num>
  <w:num w:numId="17" w16cid:durableId="69815648">
    <w:abstractNumId w:val="6"/>
  </w:num>
  <w:num w:numId="18" w16cid:durableId="472524081">
    <w:abstractNumId w:val="22"/>
  </w:num>
  <w:num w:numId="19" w16cid:durableId="1132821248">
    <w:abstractNumId w:val="15"/>
  </w:num>
  <w:num w:numId="20" w16cid:durableId="386297536">
    <w:abstractNumId w:val="20"/>
  </w:num>
  <w:num w:numId="21" w16cid:durableId="1576359489">
    <w:abstractNumId w:val="17"/>
  </w:num>
  <w:num w:numId="22" w16cid:durableId="2128356360">
    <w:abstractNumId w:val="7"/>
  </w:num>
  <w:num w:numId="23" w16cid:durableId="1855875950">
    <w:abstractNumId w:val="14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iotr Rewig">
    <w15:presenceInfo w15:providerId="AD" w15:userId="S-1-5-21-495291136-3305971178-2906655330-11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1DB5"/>
    <w:rsid w:val="000206F6"/>
    <w:rsid w:val="00034EF7"/>
    <w:rsid w:val="00081FC9"/>
    <w:rsid w:val="001A68AB"/>
    <w:rsid w:val="001B550A"/>
    <w:rsid w:val="00267D10"/>
    <w:rsid w:val="002A4774"/>
    <w:rsid w:val="002B2531"/>
    <w:rsid w:val="002F29BD"/>
    <w:rsid w:val="002F31FA"/>
    <w:rsid w:val="00323BC9"/>
    <w:rsid w:val="00370712"/>
    <w:rsid w:val="00377C99"/>
    <w:rsid w:val="00387FAF"/>
    <w:rsid w:val="003A54A3"/>
    <w:rsid w:val="003F6656"/>
    <w:rsid w:val="0040063E"/>
    <w:rsid w:val="00426207"/>
    <w:rsid w:val="00483034"/>
    <w:rsid w:val="004903B6"/>
    <w:rsid w:val="004B0299"/>
    <w:rsid w:val="004D0030"/>
    <w:rsid w:val="004D43B8"/>
    <w:rsid w:val="004E1DB5"/>
    <w:rsid w:val="004F18AD"/>
    <w:rsid w:val="004F6BE5"/>
    <w:rsid w:val="00517444"/>
    <w:rsid w:val="005B7431"/>
    <w:rsid w:val="00627D20"/>
    <w:rsid w:val="00632995"/>
    <w:rsid w:val="00640D29"/>
    <w:rsid w:val="00652C6B"/>
    <w:rsid w:val="006531C9"/>
    <w:rsid w:val="006C607F"/>
    <w:rsid w:val="006C64C4"/>
    <w:rsid w:val="006C7668"/>
    <w:rsid w:val="00703CFA"/>
    <w:rsid w:val="0075610D"/>
    <w:rsid w:val="007A2A6C"/>
    <w:rsid w:val="007B0492"/>
    <w:rsid w:val="008364EE"/>
    <w:rsid w:val="008409A1"/>
    <w:rsid w:val="008B14BA"/>
    <w:rsid w:val="00955479"/>
    <w:rsid w:val="00973EEB"/>
    <w:rsid w:val="009C6CAC"/>
    <w:rsid w:val="00AC5F12"/>
    <w:rsid w:val="00B178BF"/>
    <w:rsid w:val="00B91D42"/>
    <w:rsid w:val="00C15023"/>
    <w:rsid w:val="00C667B3"/>
    <w:rsid w:val="00CB1BDC"/>
    <w:rsid w:val="00D0503E"/>
    <w:rsid w:val="00D44797"/>
    <w:rsid w:val="00DC7331"/>
    <w:rsid w:val="00E17243"/>
    <w:rsid w:val="00E54189"/>
    <w:rsid w:val="00E71063"/>
    <w:rsid w:val="00EF5763"/>
    <w:rsid w:val="00F22B01"/>
    <w:rsid w:val="00F629C2"/>
    <w:rsid w:val="00FA15DB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A7C20"/>
  <w15:docId w15:val="{8B8B42B3-985E-4208-BC6A-0374CAF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1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1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6F6"/>
  </w:style>
  <w:style w:type="paragraph" w:styleId="Stopka">
    <w:name w:val="footer"/>
    <w:basedOn w:val="Normalny"/>
    <w:link w:val="StopkaZnak"/>
    <w:uiPriority w:val="99"/>
    <w:unhideWhenUsed/>
    <w:rsid w:val="0002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6F6"/>
  </w:style>
  <w:style w:type="paragraph" w:styleId="Akapitzlist">
    <w:name w:val="List Paragraph"/>
    <w:basedOn w:val="Normalny"/>
    <w:uiPriority w:val="34"/>
    <w:qFormat/>
    <w:rsid w:val="00CB1BDC"/>
    <w:pPr>
      <w:ind w:left="720"/>
      <w:contextualSpacing/>
    </w:pPr>
  </w:style>
  <w:style w:type="paragraph" w:styleId="Bezodstpw">
    <w:name w:val="No Spacing"/>
    <w:qFormat/>
    <w:rsid w:val="007B0492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7B04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0492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1F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1F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1F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F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F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55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2706</Words>
  <Characters>16237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Magdalena Grala</cp:lastModifiedBy>
  <cp:revision>8</cp:revision>
  <dcterms:created xsi:type="dcterms:W3CDTF">2025-02-03T20:44:00Z</dcterms:created>
  <dcterms:modified xsi:type="dcterms:W3CDTF">2025-02-26T11:06:00Z</dcterms:modified>
</cp:coreProperties>
</file>