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9E8" w:rsidRPr="00D274EF" w:rsidRDefault="009B67FB" w:rsidP="00D274EF">
      <w:pPr>
        <w:spacing w:after="0" w:line="240" w:lineRule="auto"/>
        <w:jc w:val="right"/>
        <w:rPr>
          <w:rFonts w:ascii="Times New Roman" w:hAnsi="Times New Roman"/>
          <w:i/>
        </w:rPr>
      </w:pPr>
      <w:r w:rsidRPr="00D274EF">
        <w:rPr>
          <w:rFonts w:ascii="Times New Roman" w:eastAsia="Times New Roman" w:hAnsi="Times New Roman"/>
          <w:i/>
          <w:iCs/>
          <w:u w:val="single"/>
          <w:lang w:eastAsia="pl-PL"/>
        </w:rPr>
        <w:t>Załącznik nr 7</w:t>
      </w:r>
      <w:r w:rsidR="005409E8" w:rsidRPr="00D274EF">
        <w:rPr>
          <w:rFonts w:ascii="Times New Roman" w:eastAsia="Times New Roman" w:hAnsi="Times New Roman"/>
          <w:i/>
          <w:iCs/>
          <w:u w:val="single"/>
          <w:lang w:eastAsia="pl-PL"/>
        </w:rPr>
        <w:t xml:space="preserve"> do SWZ</w:t>
      </w:r>
    </w:p>
    <w:p w:rsidR="005409E8" w:rsidRPr="00D274EF" w:rsidRDefault="005409E8" w:rsidP="00D274EF">
      <w:pPr>
        <w:tabs>
          <w:tab w:val="left" w:pos="3950"/>
        </w:tabs>
        <w:spacing w:after="0" w:line="240" w:lineRule="auto"/>
        <w:jc w:val="both"/>
        <w:rPr>
          <w:rFonts w:ascii="Times New Roman" w:eastAsia="Times New Roman" w:hAnsi="Times New Roman"/>
          <w:b/>
          <w:bCs/>
        </w:rPr>
      </w:pPr>
    </w:p>
    <w:p w:rsidR="005409E8" w:rsidRPr="00D274EF" w:rsidRDefault="005409E8" w:rsidP="00D274EF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u w:val="single"/>
          <w:lang w:eastAsia="pl-PL"/>
        </w:rPr>
      </w:pPr>
      <w:r w:rsidRPr="00D274EF">
        <w:rPr>
          <w:rFonts w:ascii="Times New Roman" w:eastAsia="Times New Roman" w:hAnsi="Times New Roman"/>
          <w:i/>
          <w:iCs/>
          <w:u w:val="single"/>
          <w:lang w:eastAsia="pl-PL"/>
        </w:rPr>
        <w:t xml:space="preserve">Wzór oświadczenia wymaganego od Wykonawcy w zakresie wypełnienia obowiązków informacyjnych przewidzianych w art. 13 lub art. 14 RODO </w:t>
      </w:r>
    </w:p>
    <w:p w:rsidR="00D274EF" w:rsidRPr="00D274EF" w:rsidRDefault="00D274EF" w:rsidP="00D274EF">
      <w:pPr>
        <w:spacing w:after="0" w:line="240" w:lineRule="auto"/>
        <w:jc w:val="center"/>
        <w:rPr>
          <w:rFonts w:ascii="Times New Roman" w:eastAsia="Times New Roman" w:hAnsi="Times New Roman"/>
          <w:lang w:eastAsia="pl-PL"/>
        </w:rPr>
      </w:pPr>
    </w:p>
    <w:p w:rsidR="00D274EF" w:rsidRPr="00D274EF" w:rsidRDefault="00D274EF" w:rsidP="00D274EF">
      <w:pPr>
        <w:spacing w:after="0" w:line="240" w:lineRule="auto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Wykonawca oświadcza, iż zgodnie z art. 13 ust. 1 i 2 Rozporządzenia Parlamentu Europejskiego i Rady (UE) 2016/679 z dnia 27 kwietnia 2016 r. w sprawie oc</w:t>
      </w:r>
      <w:r w:rsidR="00F5766F">
        <w:rPr>
          <w:rFonts w:ascii="Times New Roman" w:hAnsi="Times New Roman"/>
        </w:rPr>
        <w:t>hrony osób fizycznych w związku</w:t>
      </w:r>
      <w:r w:rsidR="00F5766F">
        <w:rPr>
          <w:rFonts w:ascii="Times New Roman" w:hAnsi="Times New Roman"/>
        </w:rPr>
        <w:br/>
      </w:r>
      <w:r w:rsidRPr="00D274EF">
        <w:rPr>
          <w:rFonts w:ascii="Times New Roman" w:hAnsi="Times New Roman"/>
        </w:rPr>
        <w:t xml:space="preserve">z przetwarzaniem danych osobowych i w sprawie swobodnego przepływu takich danych oraz uchylenia dyrektywy 95/46/WE (ogólne rozporządzenie o ochronie danych) (Dz. Urz. UE L 119 z 04.05.2016, str. 1), dalej „RODO”, został poinformowany przez Zamawiającego, że:  </w:t>
      </w:r>
    </w:p>
    <w:p w:rsidR="00D274EF" w:rsidRPr="00D274EF" w:rsidRDefault="00D274EF" w:rsidP="00D274EF">
      <w:pPr>
        <w:spacing w:after="0" w:line="240" w:lineRule="auto"/>
        <w:jc w:val="both"/>
        <w:rPr>
          <w:rFonts w:ascii="Times New Roman" w:hAnsi="Times New Roman"/>
        </w:rPr>
      </w:pPr>
    </w:p>
    <w:p w:rsidR="00D274EF" w:rsidRPr="00D274EF" w:rsidRDefault="00D274EF" w:rsidP="00D274EF">
      <w:pPr>
        <w:pStyle w:val="Akapitzlist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/>
          <w:sz w:val="22"/>
          <w:lang w:eastAsia="pl-PL"/>
        </w:rPr>
      </w:pPr>
      <w:bookmarkStart w:id="0" w:name="_Hlk94601869"/>
      <w:r w:rsidRPr="00D274EF">
        <w:rPr>
          <w:rFonts w:ascii="Times New Roman" w:hAnsi="Times New Roman"/>
          <w:sz w:val="22"/>
          <w:shd w:val="clear" w:color="auto" w:fill="FFFFFF"/>
          <w:lang w:eastAsia="pl-PL"/>
        </w:rPr>
        <w:t xml:space="preserve">administratorem danych osobowych jest Centrum Usług Logistycznych, </w:t>
      </w:r>
      <w:bookmarkEnd w:id="0"/>
      <w:r w:rsidRPr="00D274EF">
        <w:rPr>
          <w:rFonts w:ascii="Times New Roman" w:hAnsi="Times New Roman"/>
          <w:sz w:val="22"/>
          <w:shd w:val="clear" w:color="auto" w:fill="FFFFFF"/>
          <w:lang w:eastAsia="pl-PL"/>
        </w:rPr>
        <w:t>z siedzibą przy ul. Słonecznej 37, 00-789 Warszawa. Z Administratorem można skontaktować się:</w:t>
      </w:r>
    </w:p>
    <w:p w:rsidR="00D274EF" w:rsidRPr="00D274EF" w:rsidRDefault="00D274EF" w:rsidP="00D274EF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2"/>
          <w:lang w:eastAsia="pl-PL"/>
        </w:rPr>
      </w:pPr>
      <w:r w:rsidRPr="00D274EF">
        <w:rPr>
          <w:rFonts w:ascii="Times New Roman" w:hAnsi="Times New Roman"/>
          <w:sz w:val="22"/>
          <w:lang w:eastAsia="pl-PL"/>
        </w:rPr>
        <w:t>listownie na ww. adres korespondencyjny,</w:t>
      </w:r>
    </w:p>
    <w:p w:rsidR="00D274EF" w:rsidRPr="00D274EF" w:rsidRDefault="00D274EF" w:rsidP="00D274EF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2"/>
          <w:lang w:eastAsia="pl-PL"/>
        </w:rPr>
      </w:pPr>
      <w:r w:rsidRPr="00D274EF">
        <w:rPr>
          <w:rFonts w:ascii="Times New Roman" w:hAnsi="Times New Roman"/>
          <w:sz w:val="22"/>
          <w:lang w:eastAsia="pl-PL"/>
        </w:rPr>
        <w:t>pod nr tel.: +48 22 601 33 29,</w:t>
      </w:r>
    </w:p>
    <w:p w:rsidR="00D274EF" w:rsidRPr="00D274EF" w:rsidRDefault="00D274EF" w:rsidP="00D274EF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2"/>
          <w:lang w:eastAsia="pl-PL"/>
        </w:rPr>
      </w:pPr>
      <w:r w:rsidRPr="00D274EF">
        <w:rPr>
          <w:rFonts w:ascii="Times New Roman" w:hAnsi="Times New Roman"/>
          <w:sz w:val="22"/>
          <w:lang w:eastAsia="pl-PL"/>
        </w:rPr>
        <w:t xml:space="preserve">za pośrednictwem adresu e-mail: </w:t>
      </w:r>
      <w:hyperlink r:id="rId8" w:history="1">
        <w:r w:rsidRPr="00D274EF">
          <w:rPr>
            <w:rStyle w:val="Hipercze"/>
            <w:rFonts w:ascii="Times New Roman" w:hAnsi="Times New Roman"/>
            <w:sz w:val="22"/>
            <w:lang w:eastAsia="pl-PL"/>
          </w:rPr>
          <w:t>sekretariat@cul.com.pl</w:t>
        </w:r>
      </w:hyperlink>
      <w:r w:rsidRPr="00D274EF">
        <w:rPr>
          <w:rFonts w:ascii="Times New Roman" w:hAnsi="Times New Roman"/>
          <w:sz w:val="22"/>
          <w:lang w:eastAsia="pl-PL"/>
        </w:rPr>
        <w:t>.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  <w:b/>
          <w:lang w:eastAsia="zh-CN"/>
        </w:rPr>
      </w:pPr>
      <w:r w:rsidRPr="00D274EF">
        <w:rPr>
          <w:rFonts w:ascii="Times New Roman" w:hAnsi="Times New Roman"/>
        </w:rPr>
        <w:t xml:space="preserve">w przypadku pytań dotyczących sposobu i zakresu przetwarzania danych osobowych w zakresie działania Centrum Usług Logistycznych, a także przysługujących Wykonawcy uprawnień, może się on skontaktować się z Inspektorem Ochrony Danych – Panem Pawłem Maliszewskim, za pośrednictwem adresu e-mail: </w:t>
      </w:r>
      <w:hyperlink r:id="rId9" w:history="1">
        <w:r w:rsidRPr="00D274EF">
          <w:rPr>
            <w:rStyle w:val="Hipercze"/>
            <w:rFonts w:ascii="Times New Roman" w:hAnsi="Times New Roman"/>
          </w:rPr>
          <w:t>iod@perfectinfo.pl</w:t>
        </w:r>
      </w:hyperlink>
      <w:r w:rsidRPr="00D274EF">
        <w:rPr>
          <w:rFonts w:ascii="Times New Roman" w:hAnsi="Times New Roman"/>
        </w:rPr>
        <w:t xml:space="preserve">. 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D274EF">
        <w:rPr>
          <w:rFonts w:ascii="Times New Roman" w:hAnsi="Times New Roman"/>
        </w:rPr>
        <w:t xml:space="preserve">dane osobowe Wykonawcy przetwarzane będą w celu wypełnienia obowiązków prawnych ciążących na administratorze (art. 6 ust. 1 lit. c RODO), wynikających z ustawy </w:t>
      </w:r>
      <w:proofErr w:type="spellStart"/>
      <w:r w:rsidR="00B07DEF">
        <w:rPr>
          <w:rFonts w:ascii="Times New Roman" w:hAnsi="Times New Roman"/>
        </w:rPr>
        <w:t>Pzp</w:t>
      </w:r>
      <w:proofErr w:type="spellEnd"/>
      <w:r w:rsidRPr="00D274EF">
        <w:rPr>
          <w:rFonts w:ascii="Times New Roman" w:hAnsi="Times New Roman"/>
        </w:rPr>
        <w:t>, tj. przeprowadzenia postępowania o udzielenie zamówienia publicznego i dokonania wyboru oferty wykonawcy, z którym zostanie zawarta umowa.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D274EF">
        <w:rPr>
          <w:rFonts w:ascii="Times New Roman" w:hAnsi="Times New Roman"/>
        </w:rPr>
        <w:t xml:space="preserve">odbiorcami danych osobowych Wykonawcy będą osoby lub podmioty, którym udostępniona zostanie dokumentacja postępowania w oparciu o art. 18 oraz art. 74 ustawy </w:t>
      </w:r>
      <w:proofErr w:type="spellStart"/>
      <w:r w:rsidR="0075424D">
        <w:rPr>
          <w:rFonts w:ascii="Times New Roman" w:hAnsi="Times New Roman"/>
        </w:rPr>
        <w:t>Pzp</w:t>
      </w:r>
      <w:proofErr w:type="spellEnd"/>
      <w:r w:rsidRPr="00D274EF">
        <w:rPr>
          <w:rFonts w:ascii="Times New Roman" w:hAnsi="Times New Roman"/>
        </w:rPr>
        <w:t>.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 xml:space="preserve">dane osobowe Wykonawcy będą przechowywane, zgodnie z art. 78 ust. 1 </w:t>
      </w:r>
      <w:r w:rsidR="0075424D">
        <w:rPr>
          <w:rFonts w:ascii="Times New Roman" w:hAnsi="Times New Roman"/>
        </w:rPr>
        <w:t>ustawy Pzp</w:t>
      </w:r>
      <w:r w:rsidRPr="00D274EF">
        <w:rPr>
          <w:rFonts w:ascii="Times New Roman" w:hAnsi="Times New Roman"/>
        </w:rPr>
        <w:t xml:space="preserve">, przez okres 4 lat od dnia zakończenia postępowania o udzielenie zamówienia, a jeżeli czas trwania umowy przekracza 4 lata, okres przechowywania obejmuje cały czas trwania umowy. 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podanie przez Wykonawcę danych osobowych jest wymogiem ustawowym. Odmowa podania danych uniemożliwi udział w postępowaniu.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dane osobowe Wykonawcy nie będą poddawane zautomatyzowanemu podejmowaniu decyzji, w tym profilowaniu.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na zasadach określonych w RODO, wykonawcy przysługuje prawo do:</w:t>
      </w:r>
    </w:p>
    <w:p w:rsidR="00D274EF" w:rsidRPr="00D274EF" w:rsidRDefault="00D274EF" w:rsidP="00D274E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dostępu do treści jego danych osobowych;</w:t>
      </w:r>
    </w:p>
    <w:p w:rsidR="00D274EF" w:rsidRPr="00D274EF" w:rsidRDefault="00D274EF" w:rsidP="00D274E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żądania sprostowania danych osobowych;</w:t>
      </w:r>
    </w:p>
    <w:p w:rsidR="00D274EF" w:rsidRPr="00D274EF" w:rsidRDefault="00D274EF" w:rsidP="00D274E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żądania ograniczenia przetwarzania danych osobowych;</w:t>
      </w:r>
    </w:p>
    <w:p w:rsidR="00D274EF" w:rsidRPr="00D274EF" w:rsidRDefault="00D274EF" w:rsidP="00D274E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żądania usunięcia danych osobowych;</w:t>
      </w:r>
    </w:p>
    <w:p w:rsidR="00D274EF" w:rsidRPr="00D274EF" w:rsidRDefault="00D274EF" w:rsidP="00D274E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 xml:space="preserve">wniesienia skargi do organu nadzorczego – Prezesa Urzędu Ochrony Danych Osobowych (ul. Stawki 2, 00-193 Warszawa), w przypadku uznania, że przetwarzanie danych osobowych narusza przepisy RODO. 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dane osobowe nie będą przekazywane do państw trzecich ani organizacji międzynarodowych.</w:t>
      </w:r>
    </w:p>
    <w:p w:rsidR="00D274EF" w:rsidRPr="00D274EF" w:rsidRDefault="00D274EF" w:rsidP="00D274EF">
      <w:pPr>
        <w:spacing w:after="0" w:line="240" w:lineRule="auto"/>
        <w:jc w:val="both"/>
        <w:rPr>
          <w:rFonts w:ascii="Times New Roman" w:hAnsi="Times New Roman"/>
        </w:rPr>
      </w:pPr>
    </w:p>
    <w:p w:rsidR="00D274EF" w:rsidRPr="00D274EF" w:rsidRDefault="00D274EF" w:rsidP="00D274EF">
      <w:pPr>
        <w:spacing w:after="0" w:line="240" w:lineRule="auto"/>
        <w:jc w:val="both"/>
        <w:rPr>
          <w:rFonts w:ascii="Times New Roman" w:hAnsi="Times New Roman"/>
        </w:rPr>
      </w:pPr>
    </w:p>
    <w:p w:rsidR="00D274EF" w:rsidRDefault="00D274EF" w:rsidP="00D274EF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</w:t>
      </w:r>
      <w:r w:rsidR="00F5766F">
        <w:rPr>
          <w:i/>
          <w:sz w:val="24"/>
          <w:szCs w:val="24"/>
        </w:rPr>
        <w:t>towania Wykonawcy należy złożyć</w:t>
      </w:r>
      <w:r w:rsidR="00F5766F">
        <w:rPr>
          <w:i/>
          <w:sz w:val="24"/>
          <w:szCs w:val="24"/>
        </w:rPr>
        <w:br/>
      </w:r>
      <w:bookmarkStart w:id="1" w:name="_GoBack"/>
      <w:bookmarkEnd w:id="1"/>
      <w:r>
        <w:rPr>
          <w:i/>
          <w:sz w:val="24"/>
          <w:szCs w:val="24"/>
        </w:rPr>
        <w:t>w formie elektronicznej</w:t>
      </w:r>
    </w:p>
    <w:p w:rsidR="00E41F08" w:rsidRPr="00D274EF" w:rsidRDefault="00E41F08" w:rsidP="00D274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41F08" w:rsidRPr="00D274EF" w:rsidSect="00192CD6">
      <w:footerReference w:type="default" r:id="rId10"/>
      <w:headerReference w:type="first" r:id="rId11"/>
      <w:footerReference w:type="first" r:id="rId12"/>
      <w:pgSz w:w="11906" w:h="16838"/>
      <w:pgMar w:top="1418" w:right="1417" w:bottom="1417" w:left="1134" w:header="708" w:footer="10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CE6" w:rsidRDefault="00BC3A32">
      <w:pPr>
        <w:spacing w:after="0" w:line="240" w:lineRule="auto"/>
      </w:pPr>
      <w:r>
        <w:separator/>
      </w:r>
    </w:p>
  </w:endnote>
  <w:endnote w:type="continuationSeparator" w:id="0">
    <w:p w:rsidR="00EC4CE6" w:rsidRDefault="00BC3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11C" w:rsidRDefault="0068459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274EF">
      <w:rPr>
        <w:noProof/>
      </w:rPr>
      <w:t>2</w:t>
    </w:r>
    <w:r>
      <w:fldChar w:fldCharType="end"/>
    </w:r>
  </w:p>
  <w:p w:rsidR="00F9411C" w:rsidRDefault="00F5766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11C" w:rsidRDefault="005409E8" w:rsidP="0061498C">
    <w:pPr>
      <w:pStyle w:val="Stopka"/>
      <w:tabs>
        <w:tab w:val="clear" w:pos="4536"/>
        <w:tab w:val="clear" w:pos="9072"/>
        <w:tab w:val="left" w:pos="3349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-386080</wp:posOffset>
          </wp:positionH>
          <wp:positionV relativeFrom="paragraph">
            <wp:posOffset>-79375</wp:posOffset>
          </wp:positionV>
          <wp:extent cx="6443980" cy="725170"/>
          <wp:effectExtent l="0" t="0" r="0" b="0"/>
          <wp:wrapNone/>
          <wp:docPr id="2" name="Obraz 2" descr="Papier firmowy CUL - nowy numer kon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pier firmowy CUL - nowy numer kon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398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4598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CE6" w:rsidRDefault="00BC3A32">
      <w:pPr>
        <w:spacing w:after="0" w:line="240" w:lineRule="auto"/>
      </w:pPr>
      <w:r>
        <w:separator/>
      </w:r>
    </w:p>
  </w:footnote>
  <w:footnote w:type="continuationSeparator" w:id="0">
    <w:p w:rsidR="00EC4CE6" w:rsidRDefault="00BC3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11C" w:rsidRDefault="005409E8">
    <w:pPr>
      <w:pStyle w:val="Nagwek"/>
    </w:pPr>
    <w:r>
      <w:rPr>
        <w:noProof/>
        <w:lang w:eastAsia="pl-PL"/>
      </w:rPr>
      <w:drawing>
        <wp:inline distT="0" distB="0" distL="0" distR="0">
          <wp:extent cx="3166110" cy="697865"/>
          <wp:effectExtent l="0" t="0" r="0" b="6985"/>
          <wp:docPr id="1" name="Obraz 1" descr="papier firmowy centrala - nagłówek 400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pier firmowy centrala - nagłówek 400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66110" cy="697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957F0"/>
    <w:multiLevelType w:val="hybridMultilevel"/>
    <w:tmpl w:val="A2BCA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9D76C7"/>
    <w:multiLevelType w:val="hybridMultilevel"/>
    <w:tmpl w:val="12549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E154A4"/>
    <w:multiLevelType w:val="hybridMultilevel"/>
    <w:tmpl w:val="FE384D1C"/>
    <w:lvl w:ilvl="0" w:tplc="91A4C4F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79D"/>
    <w:rsid w:val="0007779D"/>
    <w:rsid w:val="005409E8"/>
    <w:rsid w:val="00684598"/>
    <w:rsid w:val="0075424D"/>
    <w:rsid w:val="009B67FB"/>
    <w:rsid w:val="00B07DEF"/>
    <w:rsid w:val="00BC3A32"/>
    <w:rsid w:val="00D274EF"/>
    <w:rsid w:val="00E41F08"/>
    <w:rsid w:val="00EC4CE6"/>
    <w:rsid w:val="00F57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9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09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409E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9E8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semiHidden/>
    <w:unhideWhenUsed/>
    <w:rsid w:val="00D274EF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D274EF"/>
    <w:pPr>
      <w:spacing w:line="360" w:lineRule="auto"/>
      <w:ind w:left="720"/>
      <w:contextualSpacing/>
      <w:jc w:val="both"/>
    </w:pPr>
    <w:rPr>
      <w:rFonts w:ascii="Garamond" w:eastAsia="Times New Roman" w:hAnsi="Garamond"/>
      <w:sz w:val="24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9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09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409E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9E8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semiHidden/>
    <w:unhideWhenUsed/>
    <w:rsid w:val="00D274EF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D274EF"/>
    <w:pPr>
      <w:spacing w:line="360" w:lineRule="auto"/>
      <w:ind w:left="720"/>
      <w:contextualSpacing/>
      <w:jc w:val="both"/>
    </w:pPr>
    <w:rPr>
      <w:rFonts w:ascii="Garamond" w:eastAsia="Times New Roman" w:hAnsi="Garamond"/>
      <w:sz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cul.com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perfectinfo.pl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409</Words>
  <Characters>2460</Characters>
  <Application>Microsoft Office Word</Application>
  <DocSecurity>0</DocSecurity>
  <Lines>20</Lines>
  <Paragraphs>5</Paragraphs>
  <ScaleCrop>false</ScaleCrop>
  <Company>ATC</Company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Anna Liersch-Bryzek</cp:lastModifiedBy>
  <cp:revision>9</cp:revision>
  <dcterms:created xsi:type="dcterms:W3CDTF">2021-02-04T12:52:00Z</dcterms:created>
  <dcterms:modified xsi:type="dcterms:W3CDTF">2025-02-19T12:39:00Z</dcterms:modified>
</cp:coreProperties>
</file>