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3212" w:rsidRPr="00963212" w:rsidRDefault="00963212" w:rsidP="00963212">
      <w:pPr>
        <w:rPr>
          <w:rFonts w:asciiTheme="minorHAnsi" w:eastAsia="Calibri" w:hAnsiTheme="minorHAnsi" w:cstheme="minorHAnsi"/>
        </w:rPr>
      </w:pPr>
    </w:p>
    <w:p w:rsidR="00963212" w:rsidRDefault="00963212" w:rsidP="00607DF6">
      <w:pPr>
        <w:spacing w:line="276" w:lineRule="auto"/>
        <w:rPr>
          <w:rFonts w:asciiTheme="minorHAnsi" w:eastAsia="Calibri" w:hAnsiTheme="minorHAnsi" w:cstheme="minorHAnsi"/>
        </w:rPr>
      </w:pPr>
      <w:r w:rsidRPr="00963212">
        <w:rPr>
          <w:rFonts w:asciiTheme="minorHAnsi" w:eastAsia="Calibri" w:hAnsiTheme="minorHAnsi" w:cstheme="minorHAnsi"/>
        </w:rPr>
        <w:t>ZP.26.1.</w:t>
      </w:r>
      <w:r w:rsidR="00D02060">
        <w:rPr>
          <w:rFonts w:asciiTheme="minorHAnsi" w:eastAsia="Calibri" w:hAnsiTheme="minorHAnsi" w:cstheme="minorHAnsi"/>
        </w:rPr>
        <w:t>17</w:t>
      </w:r>
      <w:bookmarkStart w:id="0" w:name="_GoBack"/>
      <w:bookmarkEnd w:id="0"/>
      <w:r w:rsidR="00220D8B">
        <w:rPr>
          <w:rFonts w:asciiTheme="minorHAnsi" w:eastAsia="Calibri" w:hAnsiTheme="minorHAnsi" w:cstheme="minorHAnsi"/>
        </w:rPr>
        <w:t>.2025</w:t>
      </w:r>
    </w:p>
    <w:p w:rsidR="00607DF6" w:rsidRPr="00963212" w:rsidRDefault="00AC33FB" w:rsidP="00607DF6">
      <w:pPr>
        <w:spacing w:line="276" w:lineRule="auto"/>
        <w:rPr>
          <w:rFonts w:asciiTheme="minorHAnsi" w:eastAsia="Calibri" w:hAnsiTheme="minorHAnsi" w:cstheme="minorHAnsi"/>
        </w:rPr>
      </w:pPr>
      <w:r w:rsidRPr="00963212">
        <w:rPr>
          <w:rFonts w:asciiTheme="minorHAnsi" w:eastAsia="Calibri" w:hAnsiTheme="minorHAnsi" w:cstheme="minorHAnsi"/>
        </w:rPr>
        <w:t xml:space="preserve">Załącznik numer </w:t>
      </w:r>
      <w:r w:rsidR="00220D8B">
        <w:rPr>
          <w:rFonts w:asciiTheme="minorHAnsi" w:eastAsia="Calibri" w:hAnsiTheme="minorHAnsi" w:cstheme="minorHAnsi"/>
        </w:rPr>
        <w:t>2</w:t>
      </w:r>
      <w:r w:rsidRPr="00963212">
        <w:rPr>
          <w:rFonts w:asciiTheme="minorHAnsi" w:eastAsia="Calibri" w:hAnsiTheme="minorHAnsi" w:cstheme="minorHAnsi"/>
        </w:rPr>
        <w:t xml:space="preserve"> do SWZ</w:t>
      </w:r>
    </w:p>
    <w:p w:rsidR="00E357DD" w:rsidRPr="00DA54F1" w:rsidRDefault="00963212" w:rsidP="00DA54F1">
      <w:pPr>
        <w:pStyle w:val="Nagwek1"/>
        <w:jc w:val="center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>Specyfikacja techniczna</w:t>
      </w:r>
    </w:p>
    <w:p w:rsidR="008559A1" w:rsidRDefault="008559A1" w:rsidP="00884BFD">
      <w:pPr>
        <w:pStyle w:val="Nagwek1"/>
        <w:rPr>
          <w:rFonts w:asciiTheme="minorHAnsi" w:eastAsia="Calibri" w:hAnsiTheme="minorHAnsi" w:cstheme="minorHAnsi"/>
          <w:b/>
          <w:color w:val="auto"/>
          <w:sz w:val="24"/>
          <w:szCs w:val="24"/>
        </w:rPr>
      </w:pPr>
      <w:r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Zadanie </w:t>
      </w:r>
      <w:r w:rsidR="00B8372A">
        <w:rPr>
          <w:rFonts w:asciiTheme="minorHAnsi" w:eastAsia="Calibri" w:hAnsiTheme="minorHAnsi" w:cstheme="minorHAnsi"/>
          <w:b/>
          <w:color w:val="auto"/>
          <w:sz w:val="24"/>
          <w:szCs w:val="24"/>
        </w:rPr>
        <w:t>4</w:t>
      </w:r>
      <w:r w:rsidR="004443EF">
        <w:rPr>
          <w:rFonts w:asciiTheme="minorHAnsi" w:eastAsia="Calibri" w:hAnsiTheme="minorHAnsi" w:cstheme="minorHAnsi"/>
          <w:b/>
          <w:color w:val="auto"/>
          <w:sz w:val="24"/>
          <w:szCs w:val="24"/>
        </w:rPr>
        <w:t>.</w:t>
      </w:r>
      <w:r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  <w:r w:rsidR="007A4338"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>Urządzeni</w:t>
      </w:r>
      <w:r w:rsidR="00BC6B4A">
        <w:rPr>
          <w:rFonts w:asciiTheme="minorHAnsi" w:eastAsia="Calibri" w:hAnsiTheme="minorHAnsi" w:cstheme="minorHAnsi"/>
          <w:b/>
          <w:color w:val="auto"/>
          <w:sz w:val="24"/>
          <w:szCs w:val="24"/>
        </w:rPr>
        <w:t>e</w:t>
      </w:r>
      <w:r w:rsidR="007A4338" w:rsidRPr="00DA54F1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wielofunkcyjne</w:t>
      </w:r>
      <w:r w:rsidR="00BC6B4A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</w:t>
      </w:r>
      <w:r w:rsidR="00C627CB">
        <w:rPr>
          <w:rFonts w:asciiTheme="minorHAnsi" w:eastAsia="Calibri" w:hAnsiTheme="minorHAnsi" w:cstheme="minorHAnsi"/>
          <w:b/>
          <w:color w:val="auto"/>
          <w:sz w:val="24"/>
          <w:szCs w:val="24"/>
        </w:rPr>
        <w:t>i drukarki</w:t>
      </w:r>
      <w:r w:rsidR="00A97F59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– </w:t>
      </w:r>
      <w:r w:rsidR="00FB433C">
        <w:rPr>
          <w:rFonts w:asciiTheme="minorHAnsi" w:eastAsia="Calibri" w:hAnsiTheme="minorHAnsi" w:cstheme="minorHAnsi"/>
          <w:b/>
          <w:color w:val="auto"/>
          <w:sz w:val="24"/>
          <w:szCs w:val="24"/>
        </w:rPr>
        <w:t>3</w:t>
      </w:r>
      <w:r w:rsidR="00A97F59">
        <w:rPr>
          <w:rFonts w:asciiTheme="minorHAnsi" w:eastAsia="Calibri" w:hAnsiTheme="minorHAnsi" w:cstheme="minorHAnsi"/>
          <w:b/>
          <w:color w:val="auto"/>
          <w:sz w:val="24"/>
          <w:szCs w:val="24"/>
        </w:rPr>
        <w:t xml:space="preserve"> sztuk</w:t>
      </w:r>
      <w:r w:rsidR="00FB433C">
        <w:rPr>
          <w:rFonts w:asciiTheme="minorHAnsi" w:eastAsia="Calibri" w:hAnsiTheme="minorHAnsi" w:cstheme="minorHAnsi"/>
          <w:b/>
          <w:color w:val="auto"/>
          <w:sz w:val="24"/>
          <w:szCs w:val="24"/>
        </w:rPr>
        <w:t>i</w:t>
      </w:r>
    </w:p>
    <w:p w:rsidR="00C627CB" w:rsidRPr="00C627CB" w:rsidRDefault="00C627CB" w:rsidP="00C627CB">
      <w:pPr>
        <w:rPr>
          <w:rFonts w:eastAsia="Calibri"/>
        </w:rPr>
      </w:pPr>
      <w:r>
        <w:rPr>
          <w:rFonts w:eastAsia="Calibri"/>
        </w:rPr>
        <w:t>Pozycja 1.</w:t>
      </w:r>
      <w:r w:rsidR="001C6B2C">
        <w:rPr>
          <w:rFonts w:eastAsia="Calibri"/>
        </w:rPr>
        <w:t xml:space="preserve">Urządzenie wielofunkcyjne monochromatyczne </w:t>
      </w:r>
      <w:r w:rsidR="00F96450">
        <w:rPr>
          <w:rFonts w:eastAsia="Calibri"/>
        </w:rPr>
        <w:t xml:space="preserve">– </w:t>
      </w:r>
      <w:r w:rsidR="00FB433C">
        <w:rPr>
          <w:rFonts w:eastAsia="Calibri"/>
        </w:rPr>
        <w:t>1</w:t>
      </w:r>
      <w:r w:rsidR="00F96450">
        <w:rPr>
          <w:rFonts w:eastAsia="Calibri"/>
        </w:rPr>
        <w:t xml:space="preserve"> sztuk</w:t>
      </w:r>
      <w:r w:rsidR="00FB433C">
        <w:rPr>
          <w:rFonts w:eastAsia="Calibri"/>
        </w:rPr>
        <w:t>a</w:t>
      </w:r>
    </w:p>
    <w:tbl>
      <w:tblPr>
        <w:tblStyle w:val="Tabela-Siatka"/>
        <w:tblW w:w="9360" w:type="dxa"/>
        <w:tblLayout w:type="fixed"/>
        <w:tblLook w:val="04A0" w:firstRow="1" w:lastRow="0" w:firstColumn="1" w:lastColumn="0" w:noHBand="0" w:noVBand="1"/>
        <w:tblCaption w:val="Tabela "/>
        <w:tblDescription w:val="Tabela zawiera minimalne parametry techniczne zamawianego sprzętu"/>
      </w:tblPr>
      <w:tblGrid>
        <w:gridCol w:w="3483"/>
        <w:gridCol w:w="2974"/>
        <w:gridCol w:w="2903"/>
      </w:tblGrid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  <w:b/>
              </w:rPr>
            </w:pPr>
            <w:bookmarkStart w:id="1" w:name="_Hlk157159891"/>
            <w:r w:rsidRPr="001313FB">
              <w:rPr>
                <w:rFonts w:asciiTheme="minorHAnsi" w:eastAsia="Calibri" w:hAnsiTheme="minorHAnsi" w:cstheme="minorHAnsi"/>
                <w:b/>
              </w:rPr>
              <w:t>Cecha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Wymagane parametry</w:t>
            </w:r>
          </w:p>
        </w:tc>
        <w:tc>
          <w:tcPr>
            <w:tcW w:w="290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Parametry oferowanego sprzętu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rodzaj urządzenia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Wielofunkcyjne monochromatyczne drukarka/skaner/kopiarka</w:t>
            </w:r>
          </w:p>
        </w:tc>
        <w:tc>
          <w:tcPr>
            <w:tcW w:w="2903" w:type="dxa"/>
          </w:tcPr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Producent: _________ 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Model: ____________ 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</w:p>
          <w:p w:rsidR="008559A1" w:rsidRPr="008559A1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Inne oznaczenia jednoznacznie identyfikujące oferowany produkt: ______________________ </w:t>
            </w:r>
          </w:p>
          <w:p w:rsidR="001313FB" w:rsidRPr="001313FB" w:rsidRDefault="008559A1" w:rsidP="008559A1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</w:tc>
      </w:tr>
      <w:bookmarkEnd w:id="1"/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technologia druku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laserowa</w:t>
            </w:r>
          </w:p>
        </w:tc>
        <w:tc>
          <w:tcPr>
            <w:tcW w:w="2903" w:type="dxa"/>
          </w:tcPr>
          <w:p w:rsidR="001313FB" w:rsidRPr="008559A1" w:rsidRDefault="008559A1" w:rsidP="001313FB">
            <w:pPr>
              <w:rPr>
                <w:rFonts w:asciiTheme="minorHAnsi" w:eastAsia="Calibri" w:hAnsiTheme="minorHAnsi" w:cstheme="minorHAnsi"/>
                <w:b/>
                <w:i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Toner dostarczony z urządzeniem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TAK</w:t>
            </w:r>
          </w:p>
        </w:tc>
        <w:tc>
          <w:tcPr>
            <w:tcW w:w="2903" w:type="dxa"/>
          </w:tcPr>
          <w:p w:rsidR="001313FB" w:rsidRPr="008559A1" w:rsidRDefault="008559A1" w:rsidP="001313FB">
            <w:pPr>
              <w:rPr>
                <w:rFonts w:asciiTheme="minorHAnsi" w:eastAsia="Calibri" w:hAnsiTheme="minorHAnsi" w:cstheme="minorHAnsi"/>
                <w:b/>
                <w:i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rozmiar nośnika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A6 – A4</w:t>
            </w:r>
          </w:p>
        </w:tc>
        <w:tc>
          <w:tcPr>
            <w:tcW w:w="2903" w:type="dxa"/>
          </w:tcPr>
          <w:p w:rsidR="001313FB" w:rsidRPr="008559A1" w:rsidRDefault="008559A1" w:rsidP="001313FB">
            <w:pPr>
              <w:rPr>
                <w:rFonts w:asciiTheme="minorHAnsi" w:eastAsia="Calibri" w:hAnsiTheme="minorHAnsi" w:cstheme="minorHAnsi"/>
                <w:b/>
                <w:i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Szybkość kopiowania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Min 30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str</w:t>
            </w:r>
            <w:proofErr w:type="spellEnd"/>
            <w:r w:rsidRPr="001313FB">
              <w:rPr>
                <w:rFonts w:asciiTheme="minorHAnsi" w:eastAsia="Calibri" w:hAnsiTheme="minorHAnsi" w:cstheme="minorHAnsi"/>
              </w:rPr>
              <w:t>/min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Podajnik standardowy (jedna kaseta)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250 arkuszy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Podajnik automatyczny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50 arkuszy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Podajnik wielofunkcyjny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Na min. 1 arkusz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Odbiornik papieru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Na min. 100 arkuszy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Duplex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automatyczny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Interfejsy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USB, LAN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34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Obsługiwane systemy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Systemy z rodziny Windows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38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Rozdzielczość druku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dpi</w:t>
            </w:r>
            <w:proofErr w:type="spellEnd"/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600x600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02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Rozdzielczość skanera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dpi</w:t>
            </w:r>
            <w:proofErr w:type="spellEnd"/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Min. 1200x1200 (nieinterpolowana)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1313FB" w:rsidRPr="001313FB" w:rsidTr="001313FB">
        <w:trPr>
          <w:trHeight w:val="102"/>
        </w:trPr>
        <w:tc>
          <w:tcPr>
            <w:tcW w:w="3483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Dodatkowo</w:t>
            </w:r>
          </w:p>
        </w:tc>
        <w:tc>
          <w:tcPr>
            <w:tcW w:w="2974" w:type="dxa"/>
            <w:hideMark/>
          </w:tcPr>
          <w:p w:rsidR="001313FB" w:rsidRPr="001313FB" w:rsidRDefault="001313FB" w:rsidP="001313FB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 xml:space="preserve">Dołączony kabel </w:t>
            </w:r>
            <w:proofErr w:type="spellStart"/>
            <w:r w:rsidRPr="001313FB">
              <w:rPr>
                <w:rFonts w:asciiTheme="minorHAnsi" w:eastAsia="Calibri" w:hAnsiTheme="minorHAnsi" w:cstheme="minorHAnsi"/>
              </w:rPr>
              <w:t>usb</w:t>
            </w:r>
            <w:proofErr w:type="spellEnd"/>
            <w:r w:rsidRPr="001313FB">
              <w:rPr>
                <w:rFonts w:asciiTheme="minorHAnsi" w:eastAsia="Calibri" w:hAnsiTheme="minorHAnsi" w:cstheme="minorHAnsi"/>
              </w:rPr>
              <w:t xml:space="preserve"> drukarkowy</w:t>
            </w:r>
          </w:p>
        </w:tc>
        <w:tc>
          <w:tcPr>
            <w:tcW w:w="2903" w:type="dxa"/>
          </w:tcPr>
          <w:p w:rsidR="001313FB" w:rsidRPr="001313FB" w:rsidRDefault="008559A1" w:rsidP="001313FB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</w:tbl>
    <w:p w:rsidR="007A4338" w:rsidRDefault="00331C9A" w:rsidP="00607DF6">
      <w:pPr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>Pozycja 2. Drukarka monochromatyczna laserowa</w:t>
      </w:r>
      <w:r w:rsidR="00F96450">
        <w:rPr>
          <w:rFonts w:asciiTheme="minorHAnsi" w:eastAsia="Calibri" w:hAnsiTheme="minorHAnsi" w:cstheme="minorHAnsi"/>
        </w:rPr>
        <w:t xml:space="preserve"> – </w:t>
      </w:r>
      <w:r w:rsidR="00FB433C">
        <w:rPr>
          <w:rFonts w:asciiTheme="minorHAnsi" w:eastAsia="Calibri" w:hAnsiTheme="minorHAnsi" w:cstheme="minorHAnsi"/>
        </w:rPr>
        <w:t>2</w:t>
      </w:r>
      <w:r w:rsidR="00F96450">
        <w:rPr>
          <w:rFonts w:asciiTheme="minorHAnsi" w:eastAsia="Calibri" w:hAnsiTheme="minorHAnsi" w:cstheme="minorHAnsi"/>
        </w:rPr>
        <w:t xml:space="preserve"> sztuki</w:t>
      </w:r>
    </w:p>
    <w:tbl>
      <w:tblPr>
        <w:tblStyle w:val="Tabela-Siatka"/>
        <w:tblW w:w="9360" w:type="dxa"/>
        <w:tblLayout w:type="fixed"/>
        <w:tblLook w:val="04A0" w:firstRow="1" w:lastRow="0" w:firstColumn="1" w:lastColumn="0" w:noHBand="0" w:noVBand="1"/>
      </w:tblPr>
      <w:tblGrid>
        <w:gridCol w:w="3483"/>
        <w:gridCol w:w="2974"/>
        <w:gridCol w:w="2903"/>
      </w:tblGrid>
      <w:tr w:rsidR="00331C9A" w:rsidRPr="001313FB" w:rsidTr="00FD00B4">
        <w:tc>
          <w:tcPr>
            <w:tcW w:w="3483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Cecha</w:t>
            </w:r>
          </w:p>
        </w:tc>
        <w:tc>
          <w:tcPr>
            <w:tcW w:w="2974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Wymagane parametry</w:t>
            </w:r>
          </w:p>
        </w:tc>
        <w:tc>
          <w:tcPr>
            <w:tcW w:w="2903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  <w:b/>
              </w:rPr>
            </w:pPr>
            <w:r w:rsidRPr="001313FB">
              <w:rPr>
                <w:rFonts w:asciiTheme="minorHAnsi" w:eastAsia="Calibri" w:hAnsiTheme="minorHAnsi" w:cstheme="minorHAnsi"/>
                <w:b/>
              </w:rPr>
              <w:t>Parametry oferowanego sprzętu</w:t>
            </w:r>
          </w:p>
        </w:tc>
      </w:tr>
      <w:tr w:rsidR="00331C9A" w:rsidRPr="001313FB" w:rsidTr="00FD00B4">
        <w:tc>
          <w:tcPr>
            <w:tcW w:w="3483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1313FB">
              <w:rPr>
                <w:rFonts w:asciiTheme="minorHAnsi" w:eastAsia="Calibri" w:hAnsiTheme="minorHAnsi" w:cstheme="minorHAnsi"/>
              </w:rPr>
              <w:t>rodzaj urządzenia</w:t>
            </w:r>
          </w:p>
        </w:tc>
        <w:tc>
          <w:tcPr>
            <w:tcW w:w="2974" w:type="dxa"/>
            <w:hideMark/>
          </w:tcPr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 xml:space="preserve">Drukarka monochromatyczna </w:t>
            </w:r>
          </w:p>
        </w:tc>
        <w:tc>
          <w:tcPr>
            <w:tcW w:w="2903" w:type="dxa"/>
          </w:tcPr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Producent: _________ 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Model: ____________ 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</w:p>
          <w:p w:rsidR="00331C9A" w:rsidRPr="008559A1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 xml:space="preserve">Inne oznaczenia jednoznacznie identyfikujące oferowany produkt: ______________________ </w:t>
            </w:r>
          </w:p>
          <w:p w:rsidR="00331C9A" w:rsidRPr="001313FB" w:rsidRDefault="00331C9A" w:rsidP="00FD00B4">
            <w:pPr>
              <w:rPr>
                <w:rFonts w:asciiTheme="minorHAnsi" w:eastAsia="Calibri" w:hAnsiTheme="minorHAnsi" w:cstheme="minorHAnsi"/>
              </w:rPr>
            </w:pPr>
            <w:r w:rsidRPr="008559A1">
              <w:rPr>
                <w:rFonts w:asciiTheme="minorHAnsi" w:eastAsia="Calibri" w:hAnsiTheme="minorHAnsi" w:cstheme="minorHAnsi"/>
              </w:rPr>
              <w:t>(należy uzupełnić)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technologia druku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Laserowa 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maksymalny rozmiar nośnika</w:t>
            </w:r>
          </w:p>
        </w:tc>
        <w:tc>
          <w:tcPr>
            <w:tcW w:w="2974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A4 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standardowy podajnik papieru (jedna kaseta)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Na min. 250 arkuszy, podajnik wielofunkcyjny na min</w:t>
            </w:r>
            <w:r>
              <w:rPr>
                <w:rFonts w:cs="Calibri"/>
              </w:rPr>
              <w:t>.</w:t>
            </w:r>
            <w:r w:rsidRPr="00A46A7A">
              <w:rPr>
                <w:rFonts w:cs="Calibri"/>
              </w:rPr>
              <w:t xml:space="preserve"> jeden arkusz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Możliwość zastosowania tonerów o pojemności min. 3000 str.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Tak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Standardowy odbiornik papieru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Min. 100 stron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obsługiwane rodzaje nośników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A6-A4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Rozdzielczość druku w mono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Min. 1200x1200 </w:t>
            </w:r>
            <w:proofErr w:type="spellStart"/>
            <w:r w:rsidRPr="00A46A7A">
              <w:rPr>
                <w:rFonts w:cs="Calibri"/>
              </w:rPr>
              <w:t>dpi</w:t>
            </w:r>
            <w:proofErr w:type="spellEnd"/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 xml:space="preserve">Druk dwustronny 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automatyczny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rPr>
          <w:trHeight w:val="360"/>
        </w:trPr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Interfejsy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  <w:lang w:val="en-US"/>
              </w:rPr>
            </w:pPr>
            <w:r w:rsidRPr="00A46A7A">
              <w:rPr>
                <w:rFonts w:cs="Calibri"/>
                <w:lang w:val="en-US"/>
              </w:rPr>
              <w:t>min .1 x USB 2.0, 1 x Ethernet 10/100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  <w:lang w:val="en-US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  <w:hideMark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obsługiwane systemy operacyjne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Min.  systemy z rodziny Windows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  <w:tr w:rsidR="00331C9A" w:rsidRPr="00A46A7A" w:rsidTr="00FD00B4">
        <w:tc>
          <w:tcPr>
            <w:tcW w:w="348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Dodatkowo</w:t>
            </w:r>
          </w:p>
        </w:tc>
        <w:tc>
          <w:tcPr>
            <w:tcW w:w="2974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A46A7A">
              <w:rPr>
                <w:rFonts w:cs="Calibri"/>
              </w:rPr>
              <w:t>Kabel zasilający, kabel drukarkowy, sterowniki, urządzenie fabrycznie nowe dostarczone gotowe do pracy</w:t>
            </w:r>
          </w:p>
        </w:tc>
        <w:tc>
          <w:tcPr>
            <w:tcW w:w="2903" w:type="dxa"/>
          </w:tcPr>
          <w:p w:rsidR="00331C9A" w:rsidRPr="00A46A7A" w:rsidRDefault="00331C9A" w:rsidP="00FD00B4">
            <w:pPr>
              <w:rPr>
                <w:rFonts w:cs="Calibri"/>
              </w:rPr>
            </w:pP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 xml:space="preserve">Tak/Nie </w:t>
            </w:r>
            <w:r w:rsidRPr="008559A1">
              <w:rPr>
                <w:rFonts w:asciiTheme="minorHAnsi" w:hAnsiTheme="minorHAnsi"/>
                <w:b/>
                <w:i/>
                <w:iCs/>
              </w:rPr>
              <w:br/>
            </w:r>
            <w:r w:rsidRPr="008559A1">
              <w:rPr>
                <w:rStyle w:val="Wyrnieniedelikatne"/>
                <w:rFonts w:asciiTheme="minorHAnsi" w:hAnsiTheme="minorHAnsi"/>
                <w:b w:val="0"/>
                <w:i w:val="0"/>
                <w:color w:val="auto"/>
              </w:rPr>
              <w:t>(zakreślić właściwe)</w:t>
            </w:r>
          </w:p>
        </w:tc>
      </w:tr>
    </w:tbl>
    <w:p w:rsidR="00607DF6" w:rsidRPr="00CE1BA6" w:rsidRDefault="00607DF6" w:rsidP="00607DF6">
      <w:pPr>
        <w:rPr>
          <w:rFonts w:asciiTheme="minorHAnsi" w:eastAsia="Calibri" w:hAnsiTheme="minorHAnsi" w:cstheme="minorHAnsi"/>
        </w:rPr>
      </w:pPr>
    </w:p>
    <w:p w:rsidR="00B03872" w:rsidRPr="00963212" w:rsidRDefault="00B03872">
      <w:pPr>
        <w:widowControl/>
        <w:spacing w:after="10" w:line="1" w:lineRule="exact"/>
        <w:rPr>
          <w:rFonts w:asciiTheme="minorHAnsi" w:hAnsiTheme="minorHAnsi" w:cstheme="minorHAnsi"/>
        </w:rPr>
      </w:pPr>
    </w:p>
    <w:p w:rsidR="00562AC0" w:rsidRPr="00FC5ECE" w:rsidRDefault="00562AC0" w:rsidP="00562AC0">
      <w:pPr>
        <w:keepLines/>
        <w:spacing w:line="254" w:lineRule="auto"/>
        <w:ind w:left="360"/>
        <w:rPr>
          <w:rFonts w:eastAsia="Calibri" w:cs="Calibri"/>
          <w:b/>
        </w:rPr>
      </w:pPr>
      <w:r w:rsidRPr="00FC5ECE">
        <w:rPr>
          <w:rFonts w:eastAsia="Calibri" w:cs="Calibri"/>
          <w:b/>
        </w:rPr>
        <w:t xml:space="preserve">Instrukcja wypełniania specyfikacji technicznej – załącznik nr </w:t>
      </w:r>
      <w:r w:rsidR="00674BC8">
        <w:rPr>
          <w:rFonts w:eastAsia="Calibri" w:cs="Calibri"/>
          <w:b/>
        </w:rPr>
        <w:t>2</w:t>
      </w:r>
      <w:r w:rsidRPr="00FC5ECE">
        <w:rPr>
          <w:rFonts w:eastAsia="Calibri" w:cs="Calibri"/>
          <w:b/>
        </w:rPr>
        <w:t xml:space="preserve"> do SWZ</w:t>
      </w:r>
    </w:p>
    <w:p w:rsidR="00562AC0" w:rsidRDefault="00562AC0" w:rsidP="00562AC0">
      <w:pPr>
        <w:keepLines/>
        <w:widowControl/>
        <w:numPr>
          <w:ilvl w:val="0"/>
          <w:numId w:val="1"/>
        </w:numPr>
        <w:autoSpaceDE/>
        <w:autoSpaceDN/>
        <w:adjustRightInd/>
        <w:spacing w:line="254" w:lineRule="auto"/>
        <w:ind w:left="360" w:hanging="360"/>
        <w:rPr>
          <w:rFonts w:eastAsia="Calibri" w:cs="Calibri"/>
        </w:rPr>
      </w:pPr>
      <w:r>
        <w:rPr>
          <w:rFonts w:eastAsia="Calibri" w:cs="Calibri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62AC0" w:rsidRDefault="00562AC0" w:rsidP="00562AC0">
      <w:pPr>
        <w:keepLines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360" w:hanging="360"/>
        <w:rPr>
          <w:rFonts w:eastAsia="Calibri" w:cs="Calibri"/>
        </w:rPr>
      </w:pPr>
      <w:r>
        <w:rPr>
          <w:rFonts w:eastAsia="Calibri" w:cs="Calibri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62AC0" w:rsidRPr="00491FF3" w:rsidRDefault="00562AC0" w:rsidP="0029222D">
      <w:pPr>
        <w:keepLines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360" w:hanging="360"/>
        <w:rPr>
          <w:rFonts w:eastAsia="Calibri" w:cs="Calibri"/>
        </w:rPr>
      </w:pPr>
      <w:r w:rsidRPr="00491FF3">
        <w:rPr>
          <w:rFonts w:eastAsia="Calibri" w:cs="Calibri"/>
          <w:b/>
        </w:rPr>
        <w:t>Formularz specyfikacji technicznej należy złożyć w terminie składania ofert. Dokument nie podlega uzupełnieniu.</w:t>
      </w:r>
    </w:p>
    <w:p w:rsidR="00674BC8" w:rsidRDefault="00674BC8" w:rsidP="00674BC8">
      <w:pPr>
        <w:keepLines/>
        <w:spacing w:line="276" w:lineRule="auto"/>
        <w:rPr>
          <w:rFonts w:asciiTheme="minorHAnsi" w:hAnsiTheme="minorHAnsi" w:cstheme="minorHAnsi"/>
        </w:rPr>
      </w:pPr>
    </w:p>
    <w:p w:rsidR="00674BC8" w:rsidRPr="00674BC8" w:rsidRDefault="00674BC8" w:rsidP="00674BC8">
      <w:pPr>
        <w:keepLines/>
        <w:spacing w:line="276" w:lineRule="auto"/>
        <w:rPr>
          <w:rFonts w:asciiTheme="minorHAnsi" w:hAnsiTheme="minorHAnsi" w:cstheme="minorHAnsi"/>
        </w:rPr>
      </w:pPr>
      <w:r w:rsidRPr="00674BC8">
        <w:rPr>
          <w:rFonts w:asciiTheme="minorHAnsi" w:hAnsiTheme="minorHAnsi" w:cstheme="minorHAnsi"/>
        </w:rPr>
        <w:t>Uwaga: Specyfikację techniczną oferowanego asortymentu należy podpisać kwalifikowanym podpisem elektronicznym.</w:t>
      </w:r>
    </w:p>
    <w:p w:rsidR="00B03872" w:rsidRPr="00186C58" w:rsidRDefault="00B03872" w:rsidP="00186C58">
      <w:pPr>
        <w:tabs>
          <w:tab w:val="left" w:pos="6192"/>
        </w:tabs>
        <w:spacing w:line="276" w:lineRule="auto"/>
        <w:rPr>
          <w:rStyle w:val="FontStyle16"/>
          <w:rFonts w:asciiTheme="minorHAnsi" w:hAnsiTheme="minorHAnsi"/>
          <w:bCs w:val="0"/>
          <w:color w:val="auto"/>
          <w:sz w:val="24"/>
          <w:szCs w:val="24"/>
        </w:rPr>
      </w:pPr>
    </w:p>
    <w:sectPr w:rsidR="00B03872" w:rsidRPr="00186C58" w:rsidSect="00DA54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851" w:right="1251" w:bottom="426" w:left="1251" w:header="424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83B" w:rsidRDefault="009F383B">
      <w:r>
        <w:separator/>
      </w:r>
    </w:p>
  </w:endnote>
  <w:endnote w:type="continuationSeparator" w:id="0">
    <w:p w:rsidR="009F383B" w:rsidRDefault="009F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83B" w:rsidRDefault="009F383B">
      <w:r>
        <w:separator/>
      </w:r>
    </w:p>
  </w:footnote>
  <w:footnote w:type="continuationSeparator" w:id="0">
    <w:p w:rsidR="009F383B" w:rsidRDefault="009F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Nagwek"/>
    </w:pPr>
  </w:p>
  <w:p w:rsidR="006B3B4F" w:rsidRDefault="006B3B4F" w:rsidP="006B3B4F">
    <w:pPr>
      <w:pStyle w:val="Nagwek"/>
      <w:tabs>
        <w:tab w:val="clear" w:pos="4536"/>
        <w:tab w:val="clear" w:pos="9072"/>
        <w:tab w:val="left" w:pos="349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299" w:rsidRDefault="009D22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EC"/>
    <w:rsid w:val="000122E5"/>
    <w:rsid w:val="00016765"/>
    <w:rsid w:val="000246F9"/>
    <w:rsid w:val="00043842"/>
    <w:rsid w:val="00051699"/>
    <w:rsid w:val="00083EDE"/>
    <w:rsid w:val="000D13D7"/>
    <w:rsid w:val="00101932"/>
    <w:rsid w:val="00111B95"/>
    <w:rsid w:val="001313FB"/>
    <w:rsid w:val="001314E3"/>
    <w:rsid w:val="00186C09"/>
    <w:rsid w:val="00186C58"/>
    <w:rsid w:val="00195623"/>
    <w:rsid w:val="001C6B2C"/>
    <w:rsid w:val="001F1A50"/>
    <w:rsid w:val="00220D8B"/>
    <w:rsid w:val="00240116"/>
    <w:rsid w:val="002505B0"/>
    <w:rsid w:val="0025619A"/>
    <w:rsid w:val="002F6D4C"/>
    <w:rsid w:val="00331C9A"/>
    <w:rsid w:val="003446D8"/>
    <w:rsid w:val="00393720"/>
    <w:rsid w:val="003C7896"/>
    <w:rsid w:val="00407920"/>
    <w:rsid w:val="004443EF"/>
    <w:rsid w:val="00446CE2"/>
    <w:rsid w:val="004567B2"/>
    <w:rsid w:val="00457153"/>
    <w:rsid w:val="00491FF3"/>
    <w:rsid w:val="00494335"/>
    <w:rsid w:val="00523C6E"/>
    <w:rsid w:val="00550F1C"/>
    <w:rsid w:val="00562AC0"/>
    <w:rsid w:val="005D1113"/>
    <w:rsid w:val="00607DF6"/>
    <w:rsid w:val="0062300B"/>
    <w:rsid w:val="006371D3"/>
    <w:rsid w:val="0065064B"/>
    <w:rsid w:val="00666CAA"/>
    <w:rsid w:val="00674BC8"/>
    <w:rsid w:val="006B3B4F"/>
    <w:rsid w:val="00705C25"/>
    <w:rsid w:val="00717E17"/>
    <w:rsid w:val="00730416"/>
    <w:rsid w:val="00752E7E"/>
    <w:rsid w:val="007A4338"/>
    <w:rsid w:val="007E1090"/>
    <w:rsid w:val="00806D98"/>
    <w:rsid w:val="00840268"/>
    <w:rsid w:val="00853D8C"/>
    <w:rsid w:val="008559A1"/>
    <w:rsid w:val="00884BFD"/>
    <w:rsid w:val="00886663"/>
    <w:rsid w:val="008A5069"/>
    <w:rsid w:val="008E0DB8"/>
    <w:rsid w:val="008E353D"/>
    <w:rsid w:val="009050DB"/>
    <w:rsid w:val="009165A9"/>
    <w:rsid w:val="00945766"/>
    <w:rsid w:val="00963212"/>
    <w:rsid w:val="0099701B"/>
    <w:rsid w:val="009D2299"/>
    <w:rsid w:val="009F383B"/>
    <w:rsid w:val="00A04CA8"/>
    <w:rsid w:val="00A13C9F"/>
    <w:rsid w:val="00A1790D"/>
    <w:rsid w:val="00A231E5"/>
    <w:rsid w:val="00A97F59"/>
    <w:rsid w:val="00AC33FB"/>
    <w:rsid w:val="00B03872"/>
    <w:rsid w:val="00B046A6"/>
    <w:rsid w:val="00B420EC"/>
    <w:rsid w:val="00B47DD0"/>
    <w:rsid w:val="00B8372A"/>
    <w:rsid w:val="00BC373E"/>
    <w:rsid w:val="00BC6B4A"/>
    <w:rsid w:val="00BD16E2"/>
    <w:rsid w:val="00C40AFD"/>
    <w:rsid w:val="00C60013"/>
    <w:rsid w:val="00C627CB"/>
    <w:rsid w:val="00C76B0F"/>
    <w:rsid w:val="00CB33F1"/>
    <w:rsid w:val="00CE1BA6"/>
    <w:rsid w:val="00D02060"/>
    <w:rsid w:val="00D101ED"/>
    <w:rsid w:val="00D33A1F"/>
    <w:rsid w:val="00D37790"/>
    <w:rsid w:val="00D53F41"/>
    <w:rsid w:val="00DA54F1"/>
    <w:rsid w:val="00DC5CAD"/>
    <w:rsid w:val="00DC6970"/>
    <w:rsid w:val="00E03354"/>
    <w:rsid w:val="00E12D48"/>
    <w:rsid w:val="00E357DD"/>
    <w:rsid w:val="00E718E8"/>
    <w:rsid w:val="00EA2429"/>
    <w:rsid w:val="00EB4AA4"/>
    <w:rsid w:val="00EC4B6A"/>
    <w:rsid w:val="00EC76DC"/>
    <w:rsid w:val="00ED4839"/>
    <w:rsid w:val="00EE60E3"/>
    <w:rsid w:val="00F01092"/>
    <w:rsid w:val="00F12CD1"/>
    <w:rsid w:val="00F350E3"/>
    <w:rsid w:val="00F451FE"/>
    <w:rsid w:val="00F70C4C"/>
    <w:rsid w:val="00F80362"/>
    <w:rsid w:val="00F83BE0"/>
    <w:rsid w:val="00F96450"/>
    <w:rsid w:val="00FA47DD"/>
    <w:rsid w:val="00FB433C"/>
    <w:rsid w:val="00FC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383016"/>
  <w14:defaultImageDpi w14:val="0"/>
  <w15:docId w15:val="{F2097D8F-16F7-4E0F-83B5-754D0E85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43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54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221" w:lineRule="exact"/>
    </w:pPr>
  </w:style>
  <w:style w:type="paragraph" w:customStyle="1" w:styleId="Style8">
    <w:name w:val="Style8"/>
    <w:basedOn w:val="Normalny"/>
    <w:uiPriority w:val="99"/>
    <w:pPr>
      <w:spacing w:line="254" w:lineRule="exact"/>
      <w:jc w:val="both"/>
    </w:pPr>
  </w:style>
  <w:style w:type="character" w:customStyle="1" w:styleId="FontStyle11">
    <w:name w:val="Font Style11"/>
    <w:uiPriority w:val="99"/>
    <w:rPr>
      <w:rFonts w:ascii="Calibri" w:hAnsi="Calibri" w:cs="Calibri"/>
      <w:color w:val="000000"/>
      <w:sz w:val="34"/>
      <w:szCs w:val="34"/>
    </w:rPr>
  </w:style>
  <w:style w:type="character" w:customStyle="1" w:styleId="FontStyle12">
    <w:name w:val="Font Style12"/>
    <w:uiPriority w:val="99"/>
    <w:rPr>
      <w:rFonts w:ascii="Cambria" w:hAnsi="Cambria" w:cs="Cambria"/>
      <w:color w:val="000000"/>
      <w:sz w:val="26"/>
      <w:szCs w:val="26"/>
    </w:rPr>
  </w:style>
  <w:style w:type="character" w:customStyle="1" w:styleId="FontStyle13">
    <w:name w:val="Font Style13"/>
    <w:uiPriority w:val="99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FontStyle14">
    <w:name w:val="Font Style14"/>
    <w:uiPriority w:val="99"/>
    <w:rPr>
      <w:rFonts w:ascii="Calibri" w:hAnsi="Calibri" w:cs="Calibri"/>
      <w:color w:val="000000"/>
      <w:sz w:val="20"/>
      <w:szCs w:val="20"/>
    </w:rPr>
  </w:style>
  <w:style w:type="character" w:customStyle="1" w:styleId="FontStyle15">
    <w:name w:val="Font Style15"/>
    <w:uiPriority w:val="99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rPr>
      <w:rFonts w:ascii="Calibri" w:hAnsi="Calibri" w:cs="Calibri"/>
      <w:b/>
      <w:bCs/>
      <w:color w:val="000000"/>
      <w:sz w:val="18"/>
      <w:szCs w:val="18"/>
    </w:rPr>
  </w:style>
  <w:style w:type="character" w:styleId="Hipercze">
    <w:name w:val="Hyperlink"/>
    <w:uiPriority w:val="99"/>
    <w:unhideWhenUsed/>
    <w:rsid w:val="00ED4839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101932"/>
    <w:pPr>
      <w:widowControl/>
      <w:autoSpaceDE/>
      <w:autoSpaceDN/>
      <w:adjustRightInd/>
    </w:pPr>
    <w:rPr>
      <w:rFonts w:eastAsia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101932"/>
    <w:rPr>
      <w:rFonts w:eastAsia="Calibri"/>
      <w:sz w:val="22"/>
      <w:szCs w:val="21"/>
      <w:lang w:eastAsia="en-US"/>
    </w:rPr>
  </w:style>
  <w:style w:type="table" w:styleId="Tabela-Siatka">
    <w:name w:val="Table Grid"/>
    <w:basedOn w:val="Standardowy"/>
    <w:uiPriority w:val="59"/>
    <w:rsid w:val="00131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8559A1"/>
    <w:rPr>
      <w:b/>
      <w:bCs w:val="0"/>
      <w:i/>
      <w:iCs/>
      <w:color w:val="404040"/>
    </w:rPr>
  </w:style>
  <w:style w:type="character" w:customStyle="1" w:styleId="Nagwek1Znak">
    <w:name w:val="Nagłówek 1 Znak"/>
    <w:basedOn w:val="Domylnaczcionkaakapitu"/>
    <w:link w:val="Nagwek1"/>
    <w:uiPriority w:val="9"/>
    <w:rsid w:val="00DA54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A54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4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A54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4F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122E5"/>
    <w:pPr>
      <w:widowControl/>
      <w:autoSpaceDE/>
      <w:autoSpaceDN/>
      <w:adjustRightInd/>
      <w:spacing w:after="160" w:line="256" w:lineRule="auto"/>
      <w:ind w:left="720"/>
      <w:contextualSpacing/>
    </w:pPr>
    <w:rPr>
      <w:rFonts w:eastAsia="Calibri"/>
      <w:iCs/>
      <w:color w:val="000000" w:themeColor="tex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86403-B293-482A-BA10-A1F6DE32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 5 do SIWZ</vt:lpstr>
      <vt:lpstr>Specyfikacja techniczna</vt:lpstr>
      <vt:lpstr>Zadanie 4. Urządzenie wielofunkcyjne i drukarki – 3 sztuki</vt:lpstr>
    </vt:vector>
  </TitlesOfParts>
  <Company>AJD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załącznik numer 2 do swz</dc:title>
  <dc:creator/>
  <cp:lastModifiedBy>h.maruszczyk</cp:lastModifiedBy>
  <cp:revision>39</cp:revision>
  <cp:lastPrinted>2024-04-29T06:46:00Z</cp:lastPrinted>
  <dcterms:created xsi:type="dcterms:W3CDTF">2023-02-10T12:31:00Z</dcterms:created>
  <dcterms:modified xsi:type="dcterms:W3CDTF">2025-04-24T10:51:00Z</dcterms:modified>
</cp:coreProperties>
</file>