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C77C6" w14:textId="6B73D8A8" w:rsidR="00B16C01" w:rsidRPr="00B16C01" w:rsidRDefault="00B16C01" w:rsidP="00B16C01">
      <w:pPr>
        <w:pStyle w:val="NormalnyWeb"/>
        <w:spacing w:before="100" w:after="120" w:line="198" w:lineRule="atLeast"/>
        <w:ind w:right="-1276"/>
        <w:jc w:val="right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ab/>
      </w:r>
      <w:r w:rsidRPr="00B16C01"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bookmarkStart w:id="0" w:name="_Hlk194046103"/>
      <w:r w:rsidR="008602EC"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 w:rsidR="008602EC">
        <w:rPr>
          <w:rFonts w:ascii="Times New Roman" w:hAnsi="Times New Roman" w:cs="Times New Roman"/>
          <w:b/>
          <w:bCs/>
          <w:color w:val="000000"/>
          <w:sz w:val="16"/>
          <w:szCs w:val="16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>Załącznik 1b do SWZ</w:t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bookmarkEnd w:id="0"/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</w:p>
    <w:p w14:paraId="075FACAE" w14:textId="77777777" w:rsidR="009B6DB8" w:rsidRPr="00C93F31" w:rsidRDefault="00554C01" w:rsidP="009B6DB8">
      <w:pPr>
        <w:tabs>
          <w:tab w:val="left" w:pos="543"/>
          <w:tab w:val="center" w:pos="7285"/>
        </w:tabs>
        <w:jc w:val="center"/>
        <w:rPr>
          <w:rFonts w:ascii="Book Antiqua" w:hAnsi="Book Antiqua"/>
          <w:b/>
          <w:bCs/>
          <w:sz w:val="20"/>
          <w:szCs w:val="20"/>
        </w:rPr>
      </w:pPr>
      <w:r>
        <w:rPr>
          <w:b/>
          <w:bCs/>
          <w:color w:val="000000"/>
          <w:u w:val="single"/>
        </w:rPr>
        <w:br/>
      </w:r>
      <w:bookmarkStart w:id="1" w:name="_Hlk177645704"/>
      <w:r w:rsidR="009B6DB8" w:rsidRPr="00C93F31">
        <w:rPr>
          <w:rFonts w:ascii="Book Antiqua" w:hAnsi="Book Antiqua"/>
          <w:b/>
          <w:bCs/>
          <w:sz w:val="20"/>
          <w:szCs w:val="20"/>
        </w:rPr>
        <w:t>OPIS PRZEDMIOTU ZAMÓWIENIA (OPZ)</w:t>
      </w:r>
    </w:p>
    <w:p w14:paraId="7919533E" w14:textId="272D89DF" w:rsidR="00B16C01" w:rsidRDefault="00B16C01" w:rsidP="00520C47">
      <w:pPr>
        <w:pStyle w:val="NormalnyWeb"/>
        <w:spacing w:before="100" w:after="120" w:line="198" w:lineRule="atLeast"/>
        <w:rPr>
          <w:rFonts w:ascii="Book Antiqua" w:hAnsi="Book Antiqua"/>
          <w:b/>
          <w:sz w:val="20"/>
          <w:szCs w:val="20"/>
        </w:rPr>
      </w:pPr>
    </w:p>
    <w:p w14:paraId="5B9B6B48" w14:textId="77777777" w:rsidR="00520C47" w:rsidRPr="00B16C01" w:rsidRDefault="00CF2957" w:rsidP="00520C47">
      <w:pPr>
        <w:pStyle w:val="NormalnyWeb"/>
        <w:spacing w:before="100" w:after="120" w:line="198" w:lineRule="atLeast"/>
        <w:rPr>
          <w:rFonts w:ascii="Book Antiqua" w:hAnsi="Book Antiqua"/>
          <w:b/>
          <w:sz w:val="20"/>
          <w:szCs w:val="20"/>
        </w:rPr>
      </w:pPr>
      <w:r w:rsidRPr="00B16C01">
        <w:rPr>
          <w:rFonts w:ascii="Book Antiqua" w:hAnsi="Book Antiqua"/>
          <w:b/>
          <w:sz w:val="20"/>
          <w:szCs w:val="20"/>
        </w:rPr>
        <w:t xml:space="preserve">Część </w:t>
      </w:r>
      <w:r w:rsidR="00ED2CE6">
        <w:rPr>
          <w:rFonts w:ascii="Book Antiqua" w:hAnsi="Book Antiqua"/>
          <w:b/>
          <w:sz w:val="20"/>
          <w:szCs w:val="20"/>
        </w:rPr>
        <w:t>2</w:t>
      </w:r>
    </w:p>
    <w:p w14:paraId="1A23AFD7" w14:textId="190EE9A2" w:rsidR="009B6DB8" w:rsidRPr="009B6DB8" w:rsidRDefault="00ED2CE6" w:rsidP="009B6DB8">
      <w:pPr>
        <w:pStyle w:val="NormalnyWeb"/>
        <w:spacing w:after="0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  <w:r>
        <w:rPr>
          <w:rFonts w:ascii="Book Antiqua" w:hAnsi="Book Antiqua"/>
          <w:b/>
          <w:bCs/>
          <w:color w:val="000000"/>
          <w:sz w:val="20"/>
          <w:szCs w:val="20"/>
        </w:rPr>
        <w:t>Monitor hemodynamiczny dla dzieci</w:t>
      </w:r>
    </w:p>
    <w:tbl>
      <w:tblPr>
        <w:tblW w:w="13714" w:type="dxa"/>
        <w:tblInd w:w="-1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1"/>
        <w:gridCol w:w="6116"/>
        <w:gridCol w:w="2126"/>
        <w:gridCol w:w="4961"/>
      </w:tblGrid>
      <w:tr w:rsidR="00603848" w:rsidRPr="00B16C01" w14:paraId="21F5C451" w14:textId="77777777" w:rsidTr="00603848"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1F418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Lp.</w:t>
            </w:r>
          </w:p>
        </w:tc>
        <w:tc>
          <w:tcPr>
            <w:tcW w:w="6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E137D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E62ED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wymagany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E78C14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sz w:val="20"/>
                <w:szCs w:val="20"/>
              </w:rPr>
              <w:t>Parametr oferowany</w:t>
            </w:r>
          </w:p>
        </w:tc>
      </w:tr>
      <w:tr w:rsidR="00603848" w:rsidRPr="00B16C01" w14:paraId="42B97121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9243A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1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FA5E0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Producent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B764B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4860E2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6BA1BEB7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5CD36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2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E82BC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Nazwa i typ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A3245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A539A8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B3316E5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E66C5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3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969D0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Kraj pochodzenia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D06AA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podać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CE94E6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1C4A3233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212C6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4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72FFE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Rok produkcji (urządzenie fabrycznie nowe)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18D2A1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2025</w:t>
            </w:r>
            <w:r w:rsidRPr="00B16C01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029A3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AC84248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49C27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5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764E6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Zamawiana ilość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6B880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1</w:t>
            </w:r>
            <w:r w:rsidRPr="00B16C01">
              <w:rPr>
                <w:rFonts w:ascii="Book Antiqua" w:hAnsi="Book Antiqua"/>
                <w:sz w:val="20"/>
                <w:szCs w:val="20"/>
              </w:rPr>
              <w:t xml:space="preserve"> szt.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6744B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7D6EC0F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3803F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6</w:t>
            </w: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7BE4A7" w14:textId="77777777" w:rsidR="00603848" w:rsidRPr="00B16C01" w:rsidRDefault="00603848" w:rsidP="00A71B8E">
            <w:pPr>
              <w:pStyle w:val="Standard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Miejsce instalacji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FFA680" w14:textId="77777777" w:rsidR="00603848" w:rsidRPr="00ED2CE6" w:rsidRDefault="00603848" w:rsidP="00B55866">
            <w:pPr>
              <w:pStyle w:val="Standard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D2CE6">
              <w:rPr>
                <w:rFonts w:ascii="Book Antiqua" w:hAnsi="Book Antiqua"/>
                <w:sz w:val="18"/>
                <w:szCs w:val="18"/>
              </w:rPr>
              <w:t>Copernicus PL Sp. z o.o.</w:t>
            </w:r>
          </w:p>
          <w:p w14:paraId="17A32916" w14:textId="77777777" w:rsidR="00603848" w:rsidRPr="00ED2CE6" w:rsidRDefault="00603848" w:rsidP="00ED2CE6">
            <w:pPr>
              <w:pStyle w:val="Standard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D2CE6">
              <w:rPr>
                <w:rFonts w:ascii="Book Antiqua" w:hAnsi="Book Antiqua"/>
                <w:sz w:val="18"/>
                <w:szCs w:val="18"/>
              </w:rPr>
              <w:t>Szpital im. M. Kopernika</w:t>
            </w:r>
          </w:p>
          <w:p w14:paraId="696BE763" w14:textId="77777777" w:rsidR="00603848" w:rsidRPr="00ED2CE6" w:rsidRDefault="00603848" w:rsidP="00ED2CE6">
            <w:pPr>
              <w:pStyle w:val="Standard"/>
              <w:snapToGrid w:val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D2CE6">
              <w:rPr>
                <w:rFonts w:ascii="Book Antiqua" w:hAnsi="Book Antiqua"/>
                <w:sz w:val="18"/>
                <w:szCs w:val="18"/>
              </w:rPr>
              <w:t>Nowe Ogrody 1-6</w:t>
            </w:r>
          </w:p>
          <w:p w14:paraId="6B98BC38" w14:textId="77777777" w:rsidR="00603848" w:rsidRPr="00ED2CE6" w:rsidRDefault="00603848" w:rsidP="00ED2CE6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ED2CE6">
              <w:rPr>
                <w:rFonts w:ascii="Book Antiqua" w:hAnsi="Book Antiqua"/>
                <w:sz w:val="18"/>
                <w:szCs w:val="18"/>
              </w:rPr>
              <w:t>Oddział Anestezjologii i Intensywnej Terapii dla Dzieci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4EA9DB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6BD4775E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AC972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7F1DFD" w14:textId="77777777" w:rsidR="00603848" w:rsidRPr="00B16C01" w:rsidRDefault="00603848" w:rsidP="00A71B8E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i/>
                <w:sz w:val="20"/>
                <w:szCs w:val="20"/>
              </w:rPr>
              <w:t>Wymagania ogólne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E4B41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 xml:space="preserve">Parametr wymagany </w:t>
            </w:r>
            <w:r w:rsidRPr="00B16C01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br/>
              <w:t>i wskazany do oceny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849D0" w14:textId="77777777" w:rsidR="00603848" w:rsidRPr="00B16C01" w:rsidRDefault="00603848" w:rsidP="00A71B8E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b/>
                <w:bCs/>
                <w:i/>
                <w:iCs/>
                <w:color w:val="000000"/>
                <w:sz w:val="20"/>
                <w:szCs w:val="20"/>
              </w:rPr>
              <w:t>Opis oferowanego parametru ze wskazaniem spełnienia warunku TAK/NIE</w:t>
            </w:r>
          </w:p>
        </w:tc>
      </w:tr>
      <w:tr w:rsidR="00603848" w:rsidRPr="00B16C01" w14:paraId="40F49513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443F0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F3284" w14:textId="77777777" w:rsidR="00603848" w:rsidRPr="00B16C01" w:rsidRDefault="00603848" w:rsidP="00C42A69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Monitor parametrów dynamicznych do analizy profilu hemodynamicznego pacjenta w trybie ciągłym u pacjentów powyżej 3 kg.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1D41D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F5820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3A1D6DE4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7BE64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FB68D" w14:textId="77777777" w:rsidR="00603848" w:rsidRPr="00B16C01" w:rsidRDefault="00603848" w:rsidP="00C42A69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Monitorowanie zmian parametrów hemodynamicznych w czasie rzeczywistym w cyklu skurcz-skurcz.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B3038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0F32D2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3D4D5A1F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DA83C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FBC88F" w14:textId="77777777" w:rsidR="00603848" w:rsidRPr="00B16C01" w:rsidRDefault="00603848" w:rsidP="00ED2CE6">
            <w:pPr>
              <w:pStyle w:val="Standard"/>
              <w:spacing w:line="200" w:lineRule="atLeast"/>
              <w:rPr>
                <w:rFonts w:ascii="Book Antiqua" w:hAnsi="Book Antiqua"/>
                <w:sz w:val="20"/>
                <w:szCs w:val="20"/>
              </w:rPr>
            </w:pPr>
            <w:r w:rsidRPr="00ED2CE6">
              <w:rPr>
                <w:rFonts w:ascii="Book Antiqua" w:hAnsi="Book Antiqua"/>
                <w:sz w:val="20"/>
                <w:szCs w:val="20"/>
              </w:rPr>
              <w:t>Wykorzystanie standardowego dostępu tętniczego: tętnica promieniowa, udowa, grzbietowa stopy</w:t>
            </w:r>
            <w:r>
              <w:rPr>
                <w:rFonts w:ascii="Book Antiqua" w:hAnsi="Book Antiqua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9E9B7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587355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4CC08B76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733B9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D81F97" w14:textId="77777777" w:rsidR="00603848" w:rsidRDefault="00603848" w:rsidP="00C42A69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Możliwość monitorowania min. parametrów takich jak:</w:t>
            </w:r>
          </w:p>
          <w:p w14:paraId="3A40C676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 xml:space="preserve">Ciśnienie skurczowe/rozkurczowe, </w:t>
            </w:r>
          </w:p>
          <w:p w14:paraId="620A7834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Maksymalne ciśnienie rozkurczowe,</w:t>
            </w:r>
          </w:p>
          <w:p w14:paraId="46B24CD7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Zmiana ciśnienia skurczowego,</w:t>
            </w:r>
          </w:p>
          <w:p w14:paraId="413AA7CD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Średnie ciśnienie tętnicze,</w:t>
            </w:r>
          </w:p>
          <w:p w14:paraId="02443932" w14:textId="77777777" w:rsidR="00603848" w:rsidRDefault="00603848" w:rsidP="003455A4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Ośrodkowe ciśnienie żylne,</w:t>
            </w:r>
          </w:p>
          <w:p w14:paraId="0E52DEDA" w14:textId="77777777" w:rsidR="00603848" w:rsidRPr="003455A4" w:rsidRDefault="00603848" w:rsidP="003455A4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 xml:space="preserve">Ciśnienie we wcięciu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</w:rPr>
              <w:t>dykrotycznym</w:t>
            </w:r>
            <w:proofErr w:type="spellEnd"/>
            <w:r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1C3C00B4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Tętno,</w:t>
            </w:r>
          </w:p>
          <w:p w14:paraId="44F3CA03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 xml:space="preserve">Objętość wyrzutowa, </w:t>
            </w:r>
          </w:p>
          <w:p w14:paraId="5799C003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 xml:space="preserve">Rzut serca (objętość minutowa), </w:t>
            </w:r>
          </w:p>
          <w:p w14:paraId="406814A6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Wskaźnik objętości wyrzutowej,</w:t>
            </w:r>
          </w:p>
          <w:p w14:paraId="73ECEACF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Maksymalna zmiana ciśnienia tętniczego w czasie,</w:t>
            </w:r>
          </w:p>
          <w:p w14:paraId="62F9047A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Naczyniowy opór obwodowy,</w:t>
            </w:r>
          </w:p>
          <w:p w14:paraId="062DB123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Wskaźnik naczyniowego oporu obwodowego,</w:t>
            </w:r>
          </w:p>
          <w:p w14:paraId="21F14603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Sprężystość tętnic,</w:t>
            </w:r>
          </w:p>
          <w:p w14:paraId="4017A0B4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Ciśnienie tętna,</w:t>
            </w:r>
          </w:p>
          <w:p w14:paraId="657CFB65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Zmiana ciśnienia tętna,</w:t>
            </w:r>
          </w:p>
          <w:p w14:paraId="06C54203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Dostarczanie tlenu,</w:t>
            </w:r>
          </w:p>
          <w:p w14:paraId="58822B47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Wskaźnik dostarczania tlenu,</w:t>
            </w:r>
          </w:p>
          <w:p w14:paraId="14C339DB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Moc serca,</w:t>
            </w:r>
          </w:p>
          <w:p w14:paraId="208F5217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Wskaźnik mocy serca,</w:t>
            </w:r>
          </w:p>
          <w:p w14:paraId="354CF36E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Impedancja sercowo-naczyniowa,</w:t>
            </w:r>
          </w:p>
          <w:p w14:paraId="642389D7" w14:textId="77777777" w:rsidR="00603848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Zmiana objętości wyrzutowej,</w:t>
            </w:r>
          </w:p>
          <w:p w14:paraId="426BF6DD" w14:textId="77777777" w:rsidR="00603848" w:rsidRPr="00B16C01" w:rsidRDefault="00603848" w:rsidP="00ED2CE6">
            <w:pPr>
              <w:pStyle w:val="Standard"/>
              <w:numPr>
                <w:ilvl w:val="0"/>
                <w:numId w:val="6"/>
              </w:numPr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Ważony rzut serca.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A5C7E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  <w:r>
              <w:rPr>
                <w:rFonts w:ascii="Book Antiqua" w:hAnsi="Book Antiqua"/>
                <w:sz w:val="20"/>
                <w:szCs w:val="20"/>
              </w:rPr>
              <w:t>, podać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8F4B4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510846B6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30131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167AE" w14:textId="77777777" w:rsidR="00603848" w:rsidRDefault="00603848" w:rsidP="00C42A69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Możliwość oznaczania zdarzeń, które mogą mieć miejsce podczas monitorowania.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333E80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E3B5E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12028CC8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D8B7C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CE5F1" w14:textId="77777777" w:rsidR="00603848" w:rsidRPr="00B16C01" w:rsidRDefault="00603848" w:rsidP="00C42A69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Monitor wyposażony w ekran dotykowy o rozdzielczości min. 800x600.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7E3CD8" w14:textId="77777777" w:rsidR="00603848" w:rsidRPr="00B16C01" w:rsidRDefault="00603848" w:rsidP="00C42A69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Tak, podać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67039E" w14:textId="77777777" w:rsidR="00603848" w:rsidRPr="00B16C01" w:rsidRDefault="00603848" w:rsidP="00C42A69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5A74284A" w14:textId="77777777" w:rsidTr="00603848">
        <w:trPr>
          <w:trHeight w:val="447"/>
        </w:trPr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F99F8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22733E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 xml:space="preserve">Kompatybilność z dowolnym przetwornikiem ciśnienia inwazyjnego, aktualnie Zamawiający korzysta z przetworników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Transpac</w:t>
            </w:r>
            <w:proofErr w:type="spellEnd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 xml:space="preserve"> P229 i P247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prod</w:t>
            </w:r>
            <w:proofErr w:type="spellEnd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Icu</w:t>
            </w:r>
            <w:proofErr w:type="spellEnd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Medical</w:t>
            </w:r>
            <w:proofErr w:type="spellEnd"/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ABFB8D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05A47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11A9FCD" w14:textId="77777777" w:rsidTr="00603848">
        <w:trPr>
          <w:trHeight w:val="442"/>
        </w:trPr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3A7833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2203C9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</w:pPr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 xml:space="preserve">Monitor wyposażony w przewód połączeniowy z kardiomonitorem serii MX </w:t>
            </w:r>
            <w:proofErr w:type="spellStart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prod</w:t>
            </w:r>
            <w:proofErr w:type="spellEnd"/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. Philips.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805E4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D693A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47FB24CB" w14:textId="77777777" w:rsidTr="00603848">
        <w:trPr>
          <w:trHeight w:val="103"/>
        </w:trPr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14B20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5BC153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Monitor z licencją, pozwalającą na monitorowanie bez konieczności wykorzystania kart i licencji terminowych.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4578E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BBAD5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48CCA481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F480E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2D3BFF6E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W zestawie z monitorem dedykowany wózek jezdny z koszykiem na akcesoria.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1C2D73B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052EFF7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4319CD61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FD788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598C611C" w14:textId="77777777" w:rsidR="00603848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Monitor wyposażony w akumulator.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9764DCE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1729062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5A925C72" w14:textId="77777777" w:rsidTr="001C7E5E">
        <w:tc>
          <w:tcPr>
            <w:tcW w:w="13714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E144471" w14:textId="316FBDED" w:rsidR="00603848" w:rsidRPr="00B16C01" w:rsidRDefault="00603848" w:rsidP="00603848">
            <w:pPr>
              <w:pStyle w:val="Standard"/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736E04">
              <w:rPr>
                <w:rFonts w:ascii="Book Antiqua" w:hAnsi="Book Antiqua"/>
                <w:b/>
                <w:sz w:val="20"/>
                <w:szCs w:val="20"/>
              </w:rPr>
              <w:t>Wymagania dodatkowe</w:t>
            </w:r>
          </w:p>
        </w:tc>
      </w:tr>
      <w:tr w:rsidR="00603848" w:rsidRPr="00B16C01" w14:paraId="65A0570A" w14:textId="77777777" w:rsidTr="00603848">
        <w:tc>
          <w:tcPr>
            <w:tcW w:w="5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8B35229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2263D88C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</w:pPr>
            <w:r>
              <w:rPr>
                <w:rFonts w:ascii="Book Antiqua" w:eastAsia="Arial" w:hAnsi="Book Antiqua"/>
                <w:sz w:val="20"/>
                <w:szCs w:val="20"/>
                <w:shd w:val="clear" w:color="auto" w:fill="FFFFFF"/>
              </w:rPr>
              <w:t>Gwarancja min. 24 m-ce.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B772AAE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1CD220E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2D9F60F" w14:textId="77777777" w:rsidTr="00603848">
        <w:trPr>
          <w:trHeight w:val="379"/>
        </w:trPr>
        <w:tc>
          <w:tcPr>
            <w:tcW w:w="511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3380076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267682F0" w14:textId="77777777" w:rsidR="00603848" w:rsidRPr="00B16C01" w:rsidRDefault="00603848" w:rsidP="00736E04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736E04">
              <w:rPr>
                <w:rFonts w:ascii="Book Antiqua" w:eastAsia="Arial" w:hAnsi="Book Antiqua"/>
                <w:sz w:val="20"/>
                <w:szCs w:val="20"/>
              </w:rPr>
              <w:t>W czasie trwania gwarancji darmowe przeglądy techniczne w/w urządzenia zgodnie z zaleceniami producenta</w:t>
            </w:r>
            <w:r>
              <w:rPr>
                <w:rFonts w:ascii="Book Antiqua" w:eastAsia="Arial" w:hAnsi="Book Antiqua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B8A0363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C862F85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5951D07E" w14:textId="77777777" w:rsidTr="0060384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EC150C7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7944A606" w14:textId="77777777" w:rsidR="00603848" w:rsidRPr="00B16C01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>
              <w:rPr>
                <w:rFonts w:ascii="Book Antiqua" w:eastAsia="Arial" w:hAnsi="Book Antiqua"/>
                <w:sz w:val="20"/>
                <w:szCs w:val="20"/>
              </w:rPr>
              <w:t>Instrukcja w języku polskim.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9A23C2C" w14:textId="77777777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16C01">
              <w:rPr>
                <w:rFonts w:ascii="Book Antiqua" w:hAnsi="Book Antiqua"/>
                <w:sz w:val="20"/>
                <w:szCs w:val="20"/>
              </w:rPr>
              <w:t>Tak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97EC52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03848" w:rsidRPr="00B16C01" w14:paraId="25BA51D1" w14:textId="77777777" w:rsidTr="0060384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BC6E100" w14:textId="77777777" w:rsidR="00603848" w:rsidRPr="00B16C01" w:rsidRDefault="00603848" w:rsidP="00736E04">
            <w:pPr>
              <w:pStyle w:val="Standard"/>
              <w:numPr>
                <w:ilvl w:val="0"/>
                <w:numId w:val="8"/>
              </w:numPr>
              <w:snapToGrid w:val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</w:tcPr>
          <w:p w14:paraId="199FC1EA" w14:textId="77777777" w:rsidR="00603848" w:rsidRPr="00603848" w:rsidRDefault="00603848" w:rsidP="0060384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b/>
                <w:bCs/>
                <w:sz w:val="20"/>
                <w:szCs w:val="20"/>
              </w:rPr>
              <w:t>Wymagania związane z ESG:</w:t>
            </w:r>
            <w:r w:rsidRPr="00603848">
              <w:rPr>
                <w:rFonts w:ascii="Book Antiqua" w:eastAsia="Arial" w:hAnsi="Book Antiqua"/>
                <w:sz w:val="20"/>
                <w:szCs w:val="20"/>
              </w:rPr>
              <w:t> </w:t>
            </w:r>
          </w:p>
          <w:p w14:paraId="24CA3DB3" w14:textId="1F019FB2" w:rsidR="00603848" w:rsidRPr="00603848" w:rsidRDefault="00603848" w:rsidP="00603848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-dokumentacja w wersji elektronicznej (certyfikaty, paszport techniczny, instrukcje obsługi, raporty techniczne)</w:t>
            </w:r>
            <w:r w:rsidR="00802712">
              <w:rPr>
                <w:rFonts w:ascii="Book Antiqua" w:eastAsia="Arial" w:hAnsi="Book Antiqua"/>
                <w:sz w:val="20"/>
                <w:szCs w:val="20"/>
              </w:rPr>
              <w:t>,</w:t>
            </w:r>
          </w:p>
          <w:p w14:paraId="17B2AF0B" w14:textId="3908B949" w:rsidR="00603848" w:rsidRDefault="00603848" w:rsidP="004B22B0">
            <w:pPr>
              <w:pStyle w:val="Standard"/>
              <w:spacing w:line="200" w:lineRule="atLeast"/>
              <w:rPr>
                <w:rFonts w:ascii="Book Antiqua" w:eastAsia="Arial" w:hAnsi="Book Antiqua"/>
                <w:sz w:val="20"/>
                <w:szCs w:val="20"/>
              </w:rPr>
            </w:pPr>
            <w:r w:rsidRPr="00603848">
              <w:rPr>
                <w:rFonts w:ascii="Book Antiqua" w:eastAsia="Arial" w:hAnsi="Book Antiqua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F1FE28" w14:textId="4BB4E6EC" w:rsidR="00603848" w:rsidRPr="00B16C01" w:rsidRDefault="00603848" w:rsidP="004B22B0">
            <w:pPr>
              <w:pStyle w:val="Standard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Tak</w:t>
            </w:r>
            <w:bookmarkStart w:id="2" w:name="_GoBack"/>
            <w:bookmarkEnd w:id="2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F8D2B13" w14:textId="77777777" w:rsidR="00603848" w:rsidRPr="00B16C01" w:rsidRDefault="00603848" w:rsidP="004B22B0">
            <w:pPr>
              <w:pStyle w:val="Standard"/>
              <w:snapToGri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32B84F49" w14:textId="77777777" w:rsidR="00520C47" w:rsidRDefault="00520C47" w:rsidP="00520C47">
      <w:pPr>
        <w:rPr>
          <w:b/>
          <w:sz w:val="20"/>
          <w:szCs w:val="20"/>
        </w:rPr>
      </w:pPr>
    </w:p>
    <w:bookmarkEnd w:id="1"/>
    <w:p w14:paraId="63C6715E" w14:textId="77777777" w:rsidR="00520C47" w:rsidRPr="00520C47" w:rsidRDefault="00520C47" w:rsidP="00520C47">
      <w:pPr>
        <w:rPr>
          <w:b/>
          <w:sz w:val="20"/>
          <w:szCs w:val="20"/>
        </w:rPr>
      </w:pPr>
    </w:p>
    <w:p w14:paraId="4EF818C9" w14:textId="77777777" w:rsidR="00520C47" w:rsidRDefault="00520C47" w:rsidP="00CD1EBF">
      <w:pPr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1EDBB79B" w14:textId="77777777" w:rsidR="00520C47" w:rsidRDefault="00520C47" w:rsidP="00CD1EBF">
      <w:pPr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6E1F6DF4" w14:textId="77777777" w:rsidR="00520C47" w:rsidRDefault="00520C47" w:rsidP="00CD1EBF">
      <w:pPr>
        <w:jc w:val="center"/>
        <w:rPr>
          <w:rFonts w:ascii="Book Antiqua" w:hAnsi="Book Antiqua" w:cs="Tahoma"/>
          <w:color w:val="FF0000"/>
          <w:sz w:val="20"/>
          <w:szCs w:val="20"/>
        </w:rPr>
      </w:pPr>
    </w:p>
    <w:p w14:paraId="46CA0FC5" w14:textId="12BA1BC7" w:rsidR="008A62CA" w:rsidRPr="00B16C01" w:rsidRDefault="00207370" w:rsidP="00207370">
      <w:pPr>
        <w:jc w:val="center"/>
        <w:rPr>
          <w:rFonts w:ascii="Book Antiqua" w:hAnsi="Book Antiqua" w:cs="Tahoma"/>
          <w:b/>
          <w:i/>
          <w:color w:val="FF0000"/>
          <w:sz w:val="20"/>
          <w:szCs w:val="20"/>
        </w:rPr>
      </w:pP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sectPr w:rsidR="008A62CA" w:rsidRPr="00B16C01" w:rsidSect="004D3A7D">
      <w:headerReference w:type="default" r:id="rId8"/>
      <w:footerReference w:type="default" r:id="rId9"/>
      <w:pgSz w:w="16838" w:h="11906" w:orient="landscape"/>
      <w:pgMar w:top="540" w:right="1387" w:bottom="1418" w:left="1418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A23A3" w14:textId="77777777" w:rsidR="0030550D" w:rsidRDefault="0030550D" w:rsidP="00AF52E9">
      <w:r>
        <w:separator/>
      </w:r>
    </w:p>
  </w:endnote>
  <w:endnote w:type="continuationSeparator" w:id="0">
    <w:p w14:paraId="4A5F9DD3" w14:textId="77777777" w:rsidR="0030550D" w:rsidRDefault="0030550D" w:rsidP="00AF5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813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4D3A7D" w:rsidRPr="00981DC6" w14:paraId="33D08698" w14:textId="77777777" w:rsidTr="00B068D9">
      <w:trPr>
        <w:trHeight w:val="1126"/>
      </w:trPr>
      <w:tc>
        <w:tcPr>
          <w:tcW w:w="6822" w:type="dxa"/>
          <w:tcBorders>
            <w:top w:val="single" w:sz="4" w:space="0" w:color="8496B0" w:themeColor="text2" w:themeTint="99"/>
          </w:tcBorders>
          <w:shd w:val="clear" w:color="auto" w:fill="auto"/>
          <w:vAlign w:val="center"/>
        </w:tcPr>
        <w:p w14:paraId="5883C531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COPERNICUS Podmiot Leczniczy Sp. z o.o. </w:t>
          </w:r>
        </w:p>
        <w:p w14:paraId="5230D66C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ul. Nowe Ogrody 1-6, 80-803 Gdańsk</w:t>
          </w:r>
        </w:p>
        <w:p w14:paraId="369EBD1C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Centrala telefoniczna: 58 76 40 100</w:t>
          </w:r>
        </w:p>
        <w:p w14:paraId="02C9A6C7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Sekretariat Biura Zarządu: </w:t>
          </w:r>
        </w:p>
        <w:p w14:paraId="0D0FDE56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58 76 40 340, 58 76 40 142, fax 58 30 21 416</w:t>
          </w:r>
        </w:p>
      </w:tc>
      <w:tc>
        <w:tcPr>
          <w:tcW w:w="7991" w:type="dxa"/>
          <w:tcBorders>
            <w:top w:val="single" w:sz="4" w:space="0" w:color="8496B0" w:themeColor="text2" w:themeTint="99"/>
          </w:tcBorders>
          <w:shd w:val="clear" w:color="auto" w:fill="auto"/>
          <w:vAlign w:val="center"/>
        </w:tcPr>
        <w:p w14:paraId="34D14C02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www.copernicus.gda.pl  sekretariat.kopernik@copernicus.gda.pl</w:t>
          </w:r>
        </w:p>
        <w:p w14:paraId="5C5DAD20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>NIP: 583-316-22-78, REGON: 221964385, KRS: 0000478705</w:t>
          </w:r>
        </w:p>
        <w:p w14:paraId="10C78F5D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Sąd Rejonowy Gdańsk-Północ w Gdańsku </w:t>
          </w:r>
        </w:p>
        <w:p w14:paraId="52D39FC7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00981DC6">
            <w:rPr>
              <w:color w:val="767171"/>
              <w:sz w:val="18"/>
              <w:szCs w:val="18"/>
            </w:rPr>
            <w:t xml:space="preserve">Kapitał zakładowy </w:t>
          </w:r>
          <w:r w:rsidRPr="00981DC6">
            <w:rPr>
              <w:bCs/>
              <w:color w:val="808080"/>
              <w:sz w:val="18"/>
              <w:szCs w:val="18"/>
            </w:rPr>
            <w:t xml:space="preserve">272.598.000,00 </w:t>
          </w:r>
          <w:r w:rsidRPr="00981DC6">
            <w:rPr>
              <w:color w:val="767171"/>
              <w:sz w:val="18"/>
              <w:szCs w:val="18"/>
            </w:rPr>
            <w:t>PLN wpłacony w całości</w:t>
          </w:r>
        </w:p>
        <w:p w14:paraId="1BA56997" w14:textId="77777777" w:rsidR="004D3A7D" w:rsidRPr="00981DC6" w:rsidRDefault="004D3A7D" w:rsidP="004D3A7D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</w:pPr>
          <w:r w:rsidRPr="00981DC6">
            <w:rPr>
              <w:color w:val="767171"/>
              <w:sz w:val="18"/>
              <w:szCs w:val="18"/>
            </w:rPr>
            <w:t>Rachunek bankowy: 72 1440 1101 0000 0000 1099 1064</w:t>
          </w:r>
        </w:p>
      </w:tc>
    </w:tr>
  </w:tbl>
  <w:p w14:paraId="42537BAC" w14:textId="77777777" w:rsidR="00AF52E9" w:rsidRPr="00065203" w:rsidRDefault="00AF52E9" w:rsidP="00AF52E9">
    <w:pPr>
      <w:pStyle w:val="Stopka"/>
    </w:pPr>
  </w:p>
  <w:p w14:paraId="17BC57F1" w14:textId="77777777" w:rsidR="00AF52E9" w:rsidRPr="00AF52E9" w:rsidRDefault="00AF52E9" w:rsidP="00AF5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373EA" w14:textId="77777777" w:rsidR="0030550D" w:rsidRDefault="0030550D" w:rsidP="00AF52E9">
      <w:r>
        <w:separator/>
      </w:r>
    </w:p>
  </w:footnote>
  <w:footnote w:type="continuationSeparator" w:id="0">
    <w:p w14:paraId="39FFF231" w14:textId="77777777" w:rsidR="0030550D" w:rsidRDefault="0030550D" w:rsidP="00AF5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5563B" w14:textId="77777777" w:rsidR="00900F3D" w:rsidRDefault="00E90558" w:rsidP="00900F3D">
    <w:pPr>
      <w:pStyle w:val="Nagwek"/>
      <w:rPr>
        <w:sz w:val="21"/>
        <w:szCs w:val="21"/>
        <w:lang w:eastAsia="pl-PL"/>
      </w:rPr>
    </w:pPr>
    <w:r w:rsidRPr="00AA516B">
      <w:rPr>
        <w:noProof/>
      </w:rPr>
      <w:drawing>
        <wp:inline distT="0" distB="0" distL="0" distR="0" wp14:anchorId="2B84A78A" wp14:editId="1B1C35E6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0C47">
      <w:rPr>
        <w:noProof/>
      </w:rPr>
      <w:t xml:space="preserve">                                                                                                 </w:t>
    </w:r>
    <w:r w:rsidRPr="00AA516B">
      <w:rPr>
        <w:noProof/>
      </w:rPr>
      <w:drawing>
        <wp:inline distT="0" distB="0" distL="0" distR="0" wp14:anchorId="244C6716" wp14:editId="221B891E">
          <wp:extent cx="1028700" cy="819150"/>
          <wp:effectExtent l="0" t="0" r="0" b="0"/>
          <wp:docPr id="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1A0261" w14:textId="6F0CE0F5" w:rsidR="00AF52E9" w:rsidRPr="00900F3D" w:rsidRDefault="008602EC" w:rsidP="008602EC">
    <w:pPr>
      <w:pStyle w:val="Nagwek"/>
      <w:jc w:val="center"/>
    </w:pPr>
    <w:r>
      <w:tab/>
    </w:r>
    <w:r>
      <w:tab/>
      <w:t xml:space="preserve">  </w:t>
    </w:r>
    <w:r>
      <w:tab/>
    </w:r>
    <w:r>
      <w:tab/>
    </w:r>
    <w:r>
      <w:tab/>
    </w:r>
    <w:r>
      <w:tab/>
      <w:t>D10.251.23.N.2025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994E18"/>
    <w:multiLevelType w:val="hybridMultilevel"/>
    <w:tmpl w:val="D3560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81594"/>
    <w:multiLevelType w:val="hybridMultilevel"/>
    <w:tmpl w:val="E8F215B4"/>
    <w:lvl w:ilvl="0" w:tplc="04150001">
      <w:start w:val="1"/>
      <w:numFmt w:val="bullet"/>
      <w:lvlText w:val=""/>
      <w:lvlJc w:val="left"/>
      <w:pPr>
        <w:ind w:left="6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66" w:hanging="360"/>
      </w:pPr>
      <w:rPr>
        <w:rFonts w:ascii="Wingdings" w:hAnsi="Wingdings" w:hint="default"/>
      </w:rPr>
    </w:lvl>
  </w:abstractNum>
  <w:abstractNum w:abstractNumId="3" w15:restartNumberingAfterBreak="0">
    <w:nsid w:val="22B649C5"/>
    <w:multiLevelType w:val="hybridMultilevel"/>
    <w:tmpl w:val="77EE5B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1E5E9F"/>
    <w:multiLevelType w:val="hybridMultilevel"/>
    <w:tmpl w:val="398289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FB50B61"/>
    <w:multiLevelType w:val="hybridMultilevel"/>
    <w:tmpl w:val="635C4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CE6091"/>
    <w:multiLevelType w:val="hybridMultilevel"/>
    <w:tmpl w:val="A8F8A9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3E3188"/>
    <w:multiLevelType w:val="hybridMultilevel"/>
    <w:tmpl w:val="EBAA89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28F"/>
    <w:rsid w:val="0002161E"/>
    <w:rsid w:val="00033B15"/>
    <w:rsid w:val="000413AA"/>
    <w:rsid w:val="00052B82"/>
    <w:rsid w:val="00053926"/>
    <w:rsid w:val="0005790D"/>
    <w:rsid w:val="000662BC"/>
    <w:rsid w:val="0007374C"/>
    <w:rsid w:val="000871E5"/>
    <w:rsid w:val="000A2A9B"/>
    <w:rsid w:val="000F1DA4"/>
    <w:rsid w:val="000F6CF2"/>
    <w:rsid w:val="0010128F"/>
    <w:rsid w:val="001373EA"/>
    <w:rsid w:val="00155FDB"/>
    <w:rsid w:val="00171688"/>
    <w:rsid w:val="00174F79"/>
    <w:rsid w:val="001829CA"/>
    <w:rsid w:val="001B0E2B"/>
    <w:rsid w:val="001B69F4"/>
    <w:rsid w:val="001D00EA"/>
    <w:rsid w:val="001E1B59"/>
    <w:rsid w:val="001E4B1D"/>
    <w:rsid w:val="001F29C6"/>
    <w:rsid w:val="00207370"/>
    <w:rsid w:val="002076EA"/>
    <w:rsid w:val="002247C2"/>
    <w:rsid w:val="00232A66"/>
    <w:rsid w:val="00234AB4"/>
    <w:rsid w:val="00241DA2"/>
    <w:rsid w:val="00241F22"/>
    <w:rsid w:val="00252B40"/>
    <w:rsid w:val="00254BC8"/>
    <w:rsid w:val="00264C1D"/>
    <w:rsid w:val="00265177"/>
    <w:rsid w:val="0027302D"/>
    <w:rsid w:val="00290ED1"/>
    <w:rsid w:val="002954CC"/>
    <w:rsid w:val="002B2040"/>
    <w:rsid w:val="002C7A36"/>
    <w:rsid w:val="002D2AE4"/>
    <w:rsid w:val="002D45BC"/>
    <w:rsid w:val="002E21FC"/>
    <w:rsid w:val="002F2AA0"/>
    <w:rsid w:val="002F65C6"/>
    <w:rsid w:val="002F679B"/>
    <w:rsid w:val="0030308C"/>
    <w:rsid w:val="00303576"/>
    <w:rsid w:val="0030550D"/>
    <w:rsid w:val="003223C9"/>
    <w:rsid w:val="003455A4"/>
    <w:rsid w:val="0039155F"/>
    <w:rsid w:val="003C4A47"/>
    <w:rsid w:val="003D2C9C"/>
    <w:rsid w:val="00405EB6"/>
    <w:rsid w:val="00426548"/>
    <w:rsid w:val="00440CA0"/>
    <w:rsid w:val="00443A86"/>
    <w:rsid w:val="00456FD4"/>
    <w:rsid w:val="004B22B0"/>
    <w:rsid w:val="004D3A7D"/>
    <w:rsid w:val="004E3138"/>
    <w:rsid w:val="004E673F"/>
    <w:rsid w:val="004F48D1"/>
    <w:rsid w:val="00505CC6"/>
    <w:rsid w:val="00516ED8"/>
    <w:rsid w:val="00520C47"/>
    <w:rsid w:val="005362B7"/>
    <w:rsid w:val="00546730"/>
    <w:rsid w:val="00554C01"/>
    <w:rsid w:val="00555168"/>
    <w:rsid w:val="00556E78"/>
    <w:rsid w:val="00556ED0"/>
    <w:rsid w:val="005618EA"/>
    <w:rsid w:val="005642F9"/>
    <w:rsid w:val="00595C0B"/>
    <w:rsid w:val="00596345"/>
    <w:rsid w:val="005A260B"/>
    <w:rsid w:val="005B2D81"/>
    <w:rsid w:val="005D0764"/>
    <w:rsid w:val="005E39E2"/>
    <w:rsid w:val="005F5AFC"/>
    <w:rsid w:val="006008FA"/>
    <w:rsid w:val="00601296"/>
    <w:rsid w:val="00603848"/>
    <w:rsid w:val="00635100"/>
    <w:rsid w:val="00642A74"/>
    <w:rsid w:val="00686D8D"/>
    <w:rsid w:val="006932CB"/>
    <w:rsid w:val="00694CD2"/>
    <w:rsid w:val="006953C1"/>
    <w:rsid w:val="00695740"/>
    <w:rsid w:val="006A3894"/>
    <w:rsid w:val="006B27CC"/>
    <w:rsid w:val="006B31D3"/>
    <w:rsid w:val="006C04C9"/>
    <w:rsid w:val="006C272C"/>
    <w:rsid w:val="006D567D"/>
    <w:rsid w:val="006F6DE1"/>
    <w:rsid w:val="0070431C"/>
    <w:rsid w:val="00705130"/>
    <w:rsid w:val="00710801"/>
    <w:rsid w:val="00712E7E"/>
    <w:rsid w:val="007155AA"/>
    <w:rsid w:val="00736E04"/>
    <w:rsid w:val="00743E88"/>
    <w:rsid w:val="0074655E"/>
    <w:rsid w:val="0075592C"/>
    <w:rsid w:val="00756839"/>
    <w:rsid w:val="00761CB4"/>
    <w:rsid w:val="00766A67"/>
    <w:rsid w:val="0078208D"/>
    <w:rsid w:val="00787B83"/>
    <w:rsid w:val="007C6D19"/>
    <w:rsid w:val="007F0B65"/>
    <w:rsid w:val="007F63FD"/>
    <w:rsid w:val="00802712"/>
    <w:rsid w:val="00806CAA"/>
    <w:rsid w:val="00825B10"/>
    <w:rsid w:val="0085577C"/>
    <w:rsid w:val="008602EC"/>
    <w:rsid w:val="00874406"/>
    <w:rsid w:val="00885B6A"/>
    <w:rsid w:val="008901CC"/>
    <w:rsid w:val="008A62CA"/>
    <w:rsid w:val="008A644D"/>
    <w:rsid w:val="008B4A38"/>
    <w:rsid w:val="008C044C"/>
    <w:rsid w:val="00900F3D"/>
    <w:rsid w:val="009270D9"/>
    <w:rsid w:val="00936CFC"/>
    <w:rsid w:val="00952ABF"/>
    <w:rsid w:val="0096133E"/>
    <w:rsid w:val="00962758"/>
    <w:rsid w:val="00971E10"/>
    <w:rsid w:val="0098190D"/>
    <w:rsid w:val="009B1453"/>
    <w:rsid w:val="009B6DB8"/>
    <w:rsid w:val="009C03E8"/>
    <w:rsid w:val="009C249D"/>
    <w:rsid w:val="009D1A1C"/>
    <w:rsid w:val="009D2EE1"/>
    <w:rsid w:val="009D33C2"/>
    <w:rsid w:val="009E77F7"/>
    <w:rsid w:val="00A00BED"/>
    <w:rsid w:val="00A00C71"/>
    <w:rsid w:val="00A320AF"/>
    <w:rsid w:val="00A33C9F"/>
    <w:rsid w:val="00A37A4D"/>
    <w:rsid w:val="00A424F4"/>
    <w:rsid w:val="00A47783"/>
    <w:rsid w:val="00A50306"/>
    <w:rsid w:val="00A53201"/>
    <w:rsid w:val="00A534A8"/>
    <w:rsid w:val="00A71B8E"/>
    <w:rsid w:val="00A902EA"/>
    <w:rsid w:val="00A934E2"/>
    <w:rsid w:val="00AA13E5"/>
    <w:rsid w:val="00AB7F7D"/>
    <w:rsid w:val="00AD4EF6"/>
    <w:rsid w:val="00AE4A54"/>
    <w:rsid w:val="00AF2E29"/>
    <w:rsid w:val="00AF52E9"/>
    <w:rsid w:val="00AF5AFC"/>
    <w:rsid w:val="00B16C01"/>
    <w:rsid w:val="00B21A00"/>
    <w:rsid w:val="00B229C4"/>
    <w:rsid w:val="00B55866"/>
    <w:rsid w:val="00B62D9F"/>
    <w:rsid w:val="00B933D2"/>
    <w:rsid w:val="00BB3291"/>
    <w:rsid w:val="00BB3A50"/>
    <w:rsid w:val="00BC09D6"/>
    <w:rsid w:val="00BD1246"/>
    <w:rsid w:val="00BF2C89"/>
    <w:rsid w:val="00C0267B"/>
    <w:rsid w:val="00C12F89"/>
    <w:rsid w:val="00C17AC5"/>
    <w:rsid w:val="00C22572"/>
    <w:rsid w:val="00C37C0B"/>
    <w:rsid w:val="00C42A69"/>
    <w:rsid w:val="00C54DF3"/>
    <w:rsid w:val="00C56692"/>
    <w:rsid w:val="00C60A7D"/>
    <w:rsid w:val="00C9226D"/>
    <w:rsid w:val="00CA0E36"/>
    <w:rsid w:val="00CA0E90"/>
    <w:rsid w:val="00CD1EBF"/>
    <w:rsid w:val="00CD2175"/>
    <w:rsid w:val="00CD2EAC"/>
    <w:rsid w:val="00CD3C7B"/>
    <w:rsid w:val="00CE3F0C"/>
    <w:rsid w:val="00CF179D"/>
    <w:rsid w:val="00CF2957"/>
    <w:rsid w:val="00CF6B5E"/>
    <w:rsid w:val="00D32519"/>
    <w:rsid w:val="00D45F6D"/>
    <w:rsid w:val="00D553B9"/>
    <w:rsid w:val="00D57880"/>
    <w:rsid w:val="00D723B8"/>
    <w:rsid w:val="00DA09D4"/>
    <w:rsid w:val="00DA2709"/>
    <w:rsid w:val="00DB357E"/>
    <w:rsid w:val="00DF4DDE"/>
    <w:rsid w:val="00E04DB0"/>
    <w:rsid w:val="00E14D0E"/>
    <w:rsid w:val="00E15654"/>
    <w:rsid w:val="00E20404"/>
    <w:rsid w:val="00E327AE"/>
    <w:rsid w:val="00E53ABE"/>
    <w:rsid w:val="00E64E0A"/>
    <w:rsid w:val="00E7167B"/>
    <w:rsid w:val="00E73C99"/>
    <w:rsid w:val="00E86FAD"/>
    <w:rsid w:val="00E8709D"/>
    <w:rsid w:val="00E90558"/>
    <w:rsid w:val="00EB0D93"/>
    <w:rsid w:val="00ED2CE6"/>
    <w:rsid w:val="00EF3D38"/>
    <w:rsid w:val="00F10118"/>
    <w:rsid w:val="00F2590A"/>
    <w:rsid w:val="00F36575"/>
    <w:rsid w:val="00F37F70"/>
    <w:rsid w:val="00F40DBA"/>
    <w:rsid w:val="00F55A85"/>
    <w:rsid w:val="00F70F3D"/>
    <w:rsid w:val="00F94AF6"/>
    <w:rsid w:val="00F96670"/>
    <w:rsid w:val="00FA1D3E"/>
    <w:rsid w:val="00FA1F98"/>
    <w:rsid w:val="00FA4F04"/>
    <w:rsid w:val="00FA59ED"/>
    <w:rsid w:val="00FA6484"/>
    <w:rsid w:val="00FB0DEA"/>
    <w:rsid w:val="00FB4455"/>
    <w:rsid w:val="00FC0C0B"/>
    <w:rsid w:val="00FD69EA"/>
    <w:rsid w:val="00FE585D"/>
    <w:rsid w:val="00FF0683"/>
    <w:rsid w:val="00FF3DA3"/>
    <w:rsid w:val="00FF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FCEA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0"/>
      </w:tabs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  <w:kern w:val="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</w:pPr>
  </w:style>
  <w:style w:type="paragraph" w:customStyle="1" w:styleId="Listawypunktowana1">
    <w:name w:val="Lista wypunktowana1"/>
    <w:basedOn w:val="Normalny"/>
    <w:pPr>
      <w:tabs>
        <w:tab w:val="left" w:pos="72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Tekstprzypisudolnego">
    <w:name w:val="footnote text"/>
    <w:basedOn w:val="Normalny"/>
    <w:pPr>
      <w:suppressAutoHyphens w:val="0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119"/>
    </w:pPr>
    <w:rPr>
      <w:rFonts w:ascii="Liberation Serif" w:eastAsia="SimSun" w:hAnsi="Liberation Serif" w:cs="Mangal"/>
      <w:kern w:val="2"/>
      <w:lang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WW8Num2z7">
    <w:name w:val="WW8Num2z7"/>
    <w:rsid w:val="00F10118"/>
  </w:style>
  <w:style w:type="character" w:customStyle="1" w:styleId="WW8Num3z1">
    <w:name w:val="WW8Num3z1"/>
    <w:rsid w:val="000413AA"/>
  </w:style>
  <w:style w:type="paragraph" w:customStyle="1" w:styleId="TableContents">
    <w:name w:val="Table Contents"/>
    <w:basedOn w:val="Normalny"/>
    <w:rsid w:val="000413AA"/>
    <w:pPr>
      <w:widowControl w:val="0"/>
      <w:suppressLineNumbers/>
      <w:textAlignment w:val="baseline"/>
    </w:pPr>
    <w:rPr>
      <w:rFonts w:eastAsia="SimSun" w:cs="Mangal"/>
      <w:kern w:val="2"/>
      <w:lang w:bidi="hi-IN"/>
    </w:rPr>
  </w:style>
  <w:style w:type="character" w:customStyle="1" w:styleId="Odwoaniedokomentarza1">
    <w:name w:val="Odwołanie do komentarza1"/>
    <w:rsid w:val="00A934E2"/>
    <w:rPr>
      <w:sz w:val="16"/>
      <w:szCs w:val="16"/>
    </w:rPr>
  </w:style>
  <w:style w:type="paragraph" w:styleId="Stopka">
    <w:name w:val="footer"/>
    <w:basedOn w:val="Normalny"/>
    <w:link w:val="StopkaZnak"/>
    <w:unhideWhenUsed/>
    <w:qFormat/>
    <w:rsid w:val="00AF52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AF52E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49D"/>
    <w:pPr>
      <w:widowControl w:val="0"/>
      <w:autoSpaceDN w:val="0"/>
      <w:textAlignment w:val="baseline"/>
    </w:pPr>
    <w:rPr>
      <w:rFonts w:eastAsia="Andale Sans UI" w:cs="Tahoma"/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link w:val="Tekstkomentarza"/>
    <w:uiPriority w:val="99"/>
    <w:semiHidden/>
    <w:rsid w:val="009C249D"/>
    <w:rPr>
      <w:rFonts w:eastAsia="Andale Sans UI" w:cs="Tahoma"/>
      <w:kern w:val="3"/>
      <w:lang w:eastAsia="ja-JP" w:bidi="fa-IR"/>
    </w:rPr>
  </w:style>
  <w:style w:type="character" w:customStyle="1" w:styleId="NagwekZnak">
    <w:name w:val="Nagłówek Znak"/>
    <w:link w:val="Nagwek"/>
    <w:uiPriority w:val="99"/>
    <w:rsid w:val="00900F3D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41F22"/>
    <w:pPr>
      <w:suppressAutoHyphens w:val="0"/>
      <w:ind w:left="720"/>
      <w:contextualSpacing/>
    </w:pPr>
    <w:rPr>
      <w:sz w:val="20"/>
      <w:szCs w:val="20"/>
      <w:lang w:eastAsia="pl-PL"/>
    </w:rPr>
  </w:style>
  <w:style w:type="paragraph" w:customStyle="1" w:styleId="Standard">
    <w:name w:val="Standard"/>
    <w:rsid w:val="000871E5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0871E5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4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3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FD16A-872D-405B-A917-9B18D3CA5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2025-03-20T07:57:00Z</dcterms:created>
  <dcterms:modified xsi:type="dcterms:W3CDTF">2025-04-10T07:55:00Z</dcterms:modified>
</cp:coreProperties>
</file>