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8BA" w:rsidRDefault="00CA68BA" w:rsidP="00CA68BA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CA68BA" w:rsidRDefault="00CA68BA" w:rsidP="00CA68BA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CA68BA" w:rsidRDefault="00CA68BA" w:rsidP="00CA68BA">
      <w:pPr>
        <w:jc w:val="center"/>
        <w:rPr>
          <w:b/>
        </w:rPr>
      </w:pPr>
    </w:p>
    <w:p w:rsidR="00CA68BA" w:rsidRDefault="00CA68BA" w:rsidP="00CA68BA">
      <w:pPr>
        <w:jc w:val="center"/>
      </w:pPr>
      <w:r>
        <w:t xml:space="preserve"> </w:t>
      </w:r>
    </w:p>
    <w:p w:rsidR="00CA68BA" w:rsidRDefault="00CA68BA" w:rsidP="00CA68BA">
      <w:pPr>
        <w:jc w:val="center"/>
      </w:pPr>
    </w:p>
    <w:p w:rsidR="00CA68BA" w:rsidRDefault="00CA68BA" w:rsidP="00CA68BA">
      <w:pPr>
        <w:jc w:val="center"/>
      </w:pPr>
      <w:r>
        <w:t>CPV  45233250-6  - Roboty  z  zakresu  nawierzchni  z  wyjątkiem  dróg</w:t>
      </w:r>
    </w:p>
    <w:p w:rsidR="00CA68BA" w:rsidRDefault="00CA68BA" w:rsidP="00CA68BA">
      <w:pPr>
        <w:jc w:val="center"/>
      </w:pPr>
    </w:p>
    <w:p w:rsidR="00CA68BA" w:rsidRDefault="00CA68BA" w:rsidP="00CA68BA">
      <w:pPr>
        <w:jc w:val="center"/>
      </w:pPr>
      <w:r>
        <w:t xml:space="preserve">WYKONANIE  ROBÓT  ZWIĄZANYCH Z WYMIANĄ KRAWĘŻNIKA DROGOWEGO BETONOWEGO 20x30cm    </w:t>
      </w:r>
    </w:p>
    <w:p w:rsidR="00CA68BA" w:rsidRDefault="00CA68BA" w:rsidP="00CA68BA">
      <w:pPr>
        <w:jc w:val="center"/>
      </w:pPr>
      <w:r>
        <w:t>NA TERENIE STAROSTWA POWIATOWEGO W LEGIONOWIE</w:t>
      </w:r>
    </w:p>
    <w:p w:rsidR="00CA68BA" w:rsidRDefault="00CA68BA" w:rsidP="00CA68BA">
      <w:pPr>
        <w:jc w:val="center"/>
      </w:pPr>
    </w:p>
    <w:p w:rsidR="00CA68BA" w:rsidRDefault="00CA68BA" w:rsidP="00CA68BA">
      <w:pPr>
        <w:jc w:val="center"/>
      </w:pPr>
      <w:r>
        <w:t xml:space="preserve"> </w:t>
      </w:r>
    </w:p>
    <w:p w:rsidR="00CA68BA" w:rsidRDefault="00CA68BA" w:rsidP="00CA68BA">
      <w:pPr>
        <w:jc w:val="center"/>
      </w:pPr>
    </w:p>
    <w:p w:rsidR="00CA68BA" w:rsidRDefault="00CA68BA" w:rsidP="00CA68BA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CA68BA" w:rsidRDefault="00CA68BA" w:rsidP="00CA68BA">
      <w:pPr>
        <w:rPr>
          <w:b/>
        </w:rPr>
      </w:pPr>
    </w:p>
    <w:p w:rsidR="00CA68BA" w:rsidRDefault="00CA68BA" w:rsidP="00CA68BA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CA68BA" w:rsidRDefault="00CA68BA" w:rsidP="00CA68BA">
      <w:pPr>
        <w:rPr>
          <w:b/>
        </w:rPr>
      </w:pPr>
    </w:p>
    <w:p w:rsidR="00CA68BA" w:rsidRDefault="00CA68BA" w:rsidP="00CA68BA">
      <w:r>
        <w:t xml:space="preserve">Przedmiotem  niniejszej  specyfikacji  technicznej  są  wymagania  dotyczące  wykonania  robót  remontowych  związanych  z  krawężnika drogowego betonowego  20x30cm  </w:t>
      </w:r>
    </w:p>
    <w:p w:rsidR="00CA68BA" w:rsidRDefault="00CA68BA" w:rsidP="00CA68BA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CA68BA" w:rsidRDefault="00CA68BA" w:rsidP="00CA68BA">
      <w:pPr>
        <w:rPr>
          <w:b/>
        </w:rPr>
      </w:pPr>
      <w:r>
        <w:rPr>
          <w:b/>
        </w:rPr>
        <w:t xml:space="preserve"> </w:t>
      </w:r>
    </w:p>
    <w:p w:rsidR="00CA68BA" w:rsidRDefault="00CA68BA" w:rsidP="00CA68BA">
      <w:r>
        <w:t>Szczegółowa  specyfikacja  techniczna  opracowana  została  jako  dokument  przetargowy,  kontraktowy  i  realizacji  robót  wymienionych  w  pkt.  1.1</w:t>
      </w:r>
    </w:p>
    <w:p w:rsidR="00CA68BA" w:rsidRDefault="00CA68BA" w:rsidP="00CA68BA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CA68BA" w:rsidRDefault="00CA68BA" w:rsidP="00CA68BA"/>
    <w:p w:rsidR="00CA68BA" w:rsidRDefault="00CA68BA" w:rsidP="00CA68BA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CA68BA" w:rsidRDefault="00CA68BA" w:rsidP="00CA68BA">
      <w:pPr>
        <w:rPr>
          <w:b/>
        </w:rPr>
      </w:pPr>
    </w:p>
    <w:p w:rsidR="00CA68BA" w:rsidRDefault="00CA68BA" w:rsidP="00CA68BA">
      <w:r>
        <w:t>Roboty,  których  dotyczy  specyfikacja,  obejmują  wszystkie  czynności  umożliwiające  właściwe  wykonanie  robót  w  obiekcie  a  mianowicie:</w:t>
      </w:r>
    </w:p>
    <w:p w:rsidR="00CA68BA" w:rsidRDefault="00CA68BA" w:rsidP="00CA68BA"/>
    <w:p w:rsidR="00CA68BA" w:rsidRDefault="00CA68BA" w:rsidP="00CA68BA">
      <w:pPr>
        <w:numPr>
          <w:ilvl w:val="2"/>
          <w:numId w:val="1"/>
        </w:numPr>
      </w:pPr>
      <w:r>
        <w:t>Roboty  związane z wymianą krawężnika drogowego betonowego</w:t>
      </w:r>
    </w:p>
    <w:p w:rsidR="00CA68BA" w:rsidRDefault="00CA68BA" w:rsidP="00CA68BA">
      <w:r>
        <w:t xml:space="preserve">                    </w:t>
      </w:r>
    </w:p>
    <w:p w:rsidR="00CA68BA" w:rsidRDefault="00CA68BA" w:rsidP="00CA68BA">
      <w:r>
        <w:t xml:space="preserve">  1.3.1.2. Roboty  związane z wymianą krawężnika drogowego betonowego </w:t>
      </w:r>
    </w:p>
    <w:p w:rsidR="00CA68BA" w:rsidRDefault="00CA68BA" w:rsidP="00CA68BA">
      <w:r>
        <w:t xml:space="preserve">             - rozbiórka starego krawężnika </w:t>
      </w:r>
    </w:p>
    <w:p w:rsidR="00CA68BA" w:rsidRDefault="00CA68BA" w:rsidP="00CA68BA">
      <w:r>
        <w:t xml:space="preserve">             - rozbiórka ławy betonowej</w:t>
      </w:r>
    </w:p>
    <w:p w:rsidR="00CA68BA" w:rsidRDefault="00CA68BA" w:rsidP="00CA68BA">
      <w:r>
        <w:t xml:space="preserve">             - ustawienie  krawężnika  20x30cm  wystającego  na  ławie  betonowej  z  oporem</w:t>
      </w:r>
    </w:p>
    <w:p w:rsidR="00CA68BA" w:rsidRDefault="00CA68BA" w:rsidP="00CA68BA">
      <w:r>
        <w:t xml:space="preserve">              </w:t>
      </w:r>
    </w:p>
    <w:p w:rsidR="00CA68BA" w:rsidRDefault="00CA68BA" w:rsidP="00CA68BA"/>
    <w:p w:rsidR="00CA68BA" w:rsidRDefault="00CA68BA" w:rsidP="00CA68BA">
      <w:pPr>
        <w:numPr>
          <w:ilvl w:val="1"/>
          <w:numId w:val="1"/>
        </w:numPr>
      </w:pPr>
      <w:r>
        <w:rPr>
          <w:b/>
        </w:rPr>
        <w:t>Określenia  podstawowe</w:t>
      </w:r>
    </w:p>
    <w:p w:rsidR="00CA68BA" w:rsidRDefault="00CA68BA" w:rsidP="00CA68BA">
      <w:pPr>
        <w:ind w:left="720"/>
      </w:pPr>
      <w:r>
        <w:t>Określenia  podane  w  niniejszej  SST  SA zgodne  z  obowiązującymi  odpowiednimi  normami.</w:t>
      </w:r>
    </w:p>
    <w:p w:rsidR="00CA68BA" w:rsidRDefault="00CA68BA" w:rsidP="00CA68BA">
      <w:pPr>
        <w:ind w:left="720"/>
      </w:pPr>
    </w:p>
    <w:p w:rsidR="00CA68BA" w:rsidRDefault="00CA68BA" w:rsidP="00CA68BA">
      <w:pPr>
        <w:ind w:left="360"/>
      </w:pPr>
      <w:r>
        <w:rPr>
          <w:b/>
        </w:rPr>
        <w:t>1.5.Ogólne  wymagania  dotyczące  robót</w:t>
      </w:r>
    </w:p>
    <w:p w:rsidR="00CA68BA" w:rsidRDefault="00CA68BA" w:rsidP="00CA68BA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CA68BA" w:rsidRDefault="00CA68BA" w:rsidP="00CA68BA">
      <w:pPr>
        <w:ind w:left="360"/>
      </w:pPr>
    </w:p>
    <w:p w:rsidR="00CA68BA" w:rsidRDefault="00CA68BA" w:rsidP="00CA68BA">
      <w:pPr>
        <w:ind w:left="360"/>
      </w:pPr>
    </w:p>
    <w:p w:rsidR="00CA68BA" w:rsidRDefault="00CA68BA" w:rsidP="00CA68BA">
      <w:pPr>
        <w:ind w:left="360"/>
      </w:pPr>
    </w:p>
    <w:p w:rsidR="00CA68BA" w:rsidRDefault="00CA68BA" w:rsidP="00CA68BA">
      <w:pPr>
        <w:ind w:left="360"/>
      </w:pPr>
      <w:r>
        <w:rPr>
          <w:b/>
        </w:rPr>
        <w:lastRenderedPageBreak/>
        <w:t>1.6. Dokumenty  wymagane  przez  zamawiającego</w:t>
      </w:r>
    </w:p>
    <w:p w:rsidR="00CA68BA" w:rsidRDefault="00CA68BA" w:rsidP="00CA68BA">
      <w:pPr>
        <w:ind w:left="360"/>
      </w:pPr>
      <w:r>
        <w:t xml:space="preserve">   - atesty  i  świadectwa  jakości  wyrobów</w:t>
      </w:r>
    </w:p>
    <w:p w:rsidR="00CA68BA" w:rsidRDefault="00CA68BA" w:rsidP="00CA68BA">
      <w:pPr>
        <w:ind w:left="360"/>
      </w:pPr>
      <w:r>
        <w:t xml:space="preserve">   - instrukcje  i  zalecenia  producenta</w:t>
      </w:r>
    </w:p>
    <w:p w:rsidR="00CA68BA" w:rsidRDefault="00CA68BA" w:rsidP="00CA68BA">
      <w:pPr>
        <w:ind w:left="360"/>
      </w:pPr>
    </w:p>
    <w:p w:rsidR="00CA68BA" w:rsidRDefault="00CA68BA" w:rsidP="00CA68BA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CA68BA" w:rsidRDefault="00CA68BA" w:rsidP="00CA68BA">
      <w:pPr>
        <w:rPr>
          <w:b/>
        </w:rPr>
      </w:pPr>
    </w:p>
    <w:p w:rsidR="00CA68BA" w:rsidRDefault="00CA68BA" w:rsidP="00CA68BA">
      <w:pPr>
        <w:rPr>
          <w:b/>
        </w:rPr>
      </w:pPr>
      <w:r>
        <w:rPr>
          <w:b/>
        </w:rPr>
        <w:t xml:space="preserve">2.1.  Materiały   </w:t>
      </w:r>
    </w:p>
    <w:p w:rsidR="00CA68BA" w:rsidRDefault="00CA68BA" w:rsidP="00CA68BA">
      <w:r>
        <w:rPr>
          <w:b/>
        </w:rPr>
        <w:t xml:space="preserve">      - </w:t>
      </w:r>
      <w:r>
        <w:t>krawężniki  betonowe  bez  ubytków  na  krawędziach  z  gładką  fakturą  zewnętrzną</w:t>
      </w:r>
    </w:p>
    <w:p w:rsidR="00CA68BA" w:rsidRDefault="00CA68BA" w:rsidP="00CA68BA">
      <w:r>
        <w:t xml:space="preserve">      -  beton na ławę pod krawężnik o odpowiedniej konsystencji i właściwej wytrzymałości</w:t>
      </w:r>
    </w:p>
    <w:p w:rsidR="00CA68BA" w:rsidRDefault="00CA68BA" w:rsidP="00CA68BA">
      <w:r>
        <w:t xml:space="preserve">       </w:t>
      </w:r>
    </w:p>
    <w:p w:rsidR="00CA68BA" w:rsidRDefault="00CA68BA" w:rsidP="00CA68BA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CA68BA" w:rsidRDefault="00CA68BA" w:rsidP="00CA68BA">
      <w:pPr>
        <w:ind w:left="720"/>
      </w:pPr>
      <w:r>
        <w:t>Roboty  można  wykonać  przy  użyciu  dowolnego  sprzętu</w:t>
      </w:r>
    </w:p>
    <w:p w:rsidR="00CA68BA" w:rsidRDefault="00CA68BA" w:rsidP="00CA68BA">
      <w:r>
        <w:t xml:space="preserve"> </w:t>
      </w:r>
    </w:p>
    <w:p w:rsidR="00CA68BA" w:rsidRDefault="00CA68BA" w:rsidP="00CA68BA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CA68BA" w:rsidRDefault="00CA68BA" w:rsidP="00CA68BA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stateczności.</w:t>
      </w:r>
    </w:p>
    <w:p w:rsidR="00CA68BA" w:rsidRDefault="00CA68BA" w:rsidP="00CA68BA">
      <w:pPr>
        <w:rPr>
          <w:b/>
        </w:rPr>
      </w:pPr>
    </w:p>
    <w:p w:rsidR="00CA68BA" w:rsidRDefault="00CA68BA" w:rsidP="00CA68BA">
      <w:pPr>
        <w:rPr>
          <w:b/>
        </w:rPr>
      </w:pPr>
      <w:r>
        <w:rPr>
          <w:b/>
        </w:rPr>
        <w:t>5. WYKONANIE ROBÓT</w:t>
      </w:r>
    </w:p>
    <w:p w:rsidR="00CA68BA" w:rsidRDefault="00CA68BA" w:rsidP="00CA68BA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CA68BA" w:rsidRDefault="00CA68BA" w:rsidP="00CA68BA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CA68BA" w:rsidRDefault="00CA68BA" w:rsidP="00CA68BA">
      <w:pPr>
        <w:ind w:left="360"/>
      </w:pPr>
    </w:p>
    <w:p w:rsidR="00CA68BA" w:rsidRDefault="00CA68BA" w:rsidP="00CA68BA">
      <w:pPr>
        <w:ind w:left="360"/>
        <w:rPr>
          <w:b/>
        </w:rPr>
      </w:pPr>
      <w:r>
        <w:rPr>
          <w:b/>
        </w:rPr>
        <w:t xml:space="preserve">5.1.  Roboty  związane z wymianą krawężnika </w:t>
      </w:r>
    </w:p>
    <w:p w:rsidR="00CA68BA" w:rsidRDefault="00CA68BA" w:rsidP="00CA68BA">
      <w:pPr>
        <w:ind w:left="360"/>
      </w:pPr>
      <w:r>
        <w:rPr>
          <w:b/>
        </w:rPr>
        <w:t xml:space="preserve">      - </w:t>
      </w:r>
      <w:r>
        <w:t xml:space="preserve"> oczyszczenie z gruzu po rozebraniu uszkodzonego krawężnika </w:t>
      </w:r>
    </w:p>
    <w:p w:rsidR="00CA68BA" w:rsidRDefault="00CA68BA" w:rsidP="00CA68BA">
      <w:pPr>
        <w:ind w:left="360"/>
      </w:pPr>
      <w:r>
        <w:rPr>
          <w:b/>
        </w:rPr>
        <w:t xml:space="preserve">     -</w:t>
      </w:r>
      <w:r>
        <w:t xml:space="preserve">  właściwe wypoziomowanie ławy betonowej tak aby poziom uzupełnianego krawężnika odpowiadał poziomowi krawężników istniejących  </w:t>
      </w:r>
    </w:p>
    <w:p w:rsidR="00CA68BA" w:rsidRDefault="00CA68BA" w:rsidP="00CA68BA">
      <w:pPr>
        <w:ind w:left="360"/>
      </w:pPr>
      <w:r>
        <w:rPr>
          <w:b/>
        </w:rPr>
        <w:t xml:space="preserve">      </w:t>
      </w:r>
    </w:p>
    <w:p w:rsidR="00CA68BA" w:rsidRDefault="00CA68BA" w:rsidP="00CA68BA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CA68BA" w:rsidRDefault="00CA68BA" w:rsidP="00CA68BA">
      <w:pPr>
        <w:rPr>
          <w:b/>
        </w:rPr>
      </w:pPr>
    </w:p>
    <w:p w:rsidR="00CA68BA" w:rsidRDefault="00CA68BA" w:rsidP="00CA68BA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CA68BA" w:rsidRDefault="00CA68BA" w:rsidP="00CA68BA"/>
    <w:p w:rsidR="00CA68BA" w:rsidRDefault="00CA68BA" w:rsidP="00CA68BA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CA68BA" w:rsidRDefault="00CA68BA" w:rsidP="00CA68BA"/>
    <w:p w:rsidR="00CA68BA" w:rsidRDefault="00CA68BA" w:rsidP="00CA68BA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CA68BA" w:rsidRDefault="00CA68BA" w:rsidP="00CA68BA">
      <w:r>
        <w:t xml:space="preserve">Sprawdzać  prawidłowość  wykonania  wymienionego krawężnika w ciągu krawężników istniejących </w:t>
      </w:r>
    </w:p>
    <w:p w:rsidR="00CA68BA" w:rsidRDefault="00CA68BA" w:rsidP="00CA68BA">
      <w:pPr>
        <w:rPr>
          <w:b/>
        </w:rPr>
      </w:pPr>
    </w:p>
    <w:p w:rsidR="00CA68BA" w:rsidRDefault="00CA68BA" w:rsidP="00CA68BA">
      <w:pPr>
        <w:rPr>
          <w:b/>
        </w:rPr>
      </w:pPr>
    </w:p>
    <w:p w:rsidR="00CA68BA" w:rsidRDefault="00CA68BA" w:rsidP="00CA68BA">
      <w:pPr>
        <w:rPr>
          <w:b/>
        </w:rPr>
      </w:pPr>
    </w:p>
    <w:p w:rsidR="00CA68BA" w:rsidRDefault="00CA68BA" w:rsidP="00CA68BA">
      <w:pPr>
        <w:rPr>
          <w:b/>
        </w:rPr>
      </w:pPr>
    </w:p>
    <w:p w:rsidR="00CA68BA" w:rsidRDefault="00CA68BA" w:rsidP="00CA68BA">
      <w:pPr>
        <w:rPr>
          <w:b/>
        </w:rPr>
      </w:pPr>
      <w:r>
        <w:rPr>
          <w:b/>
        </w:rPr>
        <w:lastRenderedPageBreak/>
        <w:t>7.OBMIAR  ROBÓT</w:t>
      </w:r>
    </w:p>
    <w:p w:rsidR="00CA68BA" w:rsidRDefault="00CA68BA" w:rsidP="00CA68BA">
      <w:r>
        <w:rPr>
          <w:b/>
        </w:rPr>
        <w:t xml:space="preserve"> </w:t>
      </w:r>
      <w:r>
        <w:t xml:space="preserve">Jednostkami  obmiarowymi  robót  są  mb,   kpl.  Ilość  robót  określa  się  na  podstawie  pomiarów  wykonanych  robót  z  natury,  z  uwzględnieniem  zmian  zaaprobowanych  przez  inspektora  nadzoru. </w:t>
      </w:r>
    </w:p>
    <w:p w:rsidR="00CA68BA" w:rsidRDefault="00CA68BA" w:rsidP="00CA68BA">
      <w:r>
        <w:t>Obmiary  powinny  być  wykonywane  na  bieżąco,  a  przy  robotach  zanikających  obowiązkowo  w  obecności  inspektora  nadzoru.</w:t>
      </w:r>
    </w:p>
    <w:p w:rsidR="00CA68BA" w:rsidRDefault="00CA68BA" w:rsidP="00CA68BA">
      <w:r>
        <w:t>Błędne  naliczenie  ilości  robót  w  kosztorysie  ofertowym  nie  zwalnia  wykonawcy  z  obowiązku  wykonania  wszystkich  robót.</w:t>
      </w:r>
    </w:p>
    <w:p w:rsidR="00CA68BA" w:rsidRDefault="00CA68BA" w:rsidP="00CA68BA">
      <w:r>
        <w:t>Wykonywane  roboty  podlegają  następującym  odbiorą:</w:t>
      </w:r>
    </w:p>
    <w:p w:rsidR="00CA68BA" w:rsidRDefault="00CA68BA" w:rsidP="00CA68BA">
      <w:r>
        <w:t>- odbiór  robót  ulegających  zakryciu</w:t>
      </w:r>
    </w:p>
    <w:p w:rsidR="00CA68BA" w:rsidRDefault="00CA68BA" w:rsidP="00CA68BA">
      <w:r>
        <w:t>- odbiór  zakończonego  etapu  robót – tylko  w  przypadku  takiego  ustalenia  w  umowie  o  wykonanie  robót</w:t>
      </w:r>
    </w:p>
    <w:p w:rsidR="00CA68BA" w:rsidRDefault="00CA68BA" w:rsidP="00CA68BA">
      <w:r>
        <w:t>- odbiór  końcowy – ostateczny</w:t>
      </w:r>
    </w:p>
    <w:p w:rsidR="00CA68BA" w:rsidRDefault="00CA68BA" w:rsidP="00CA68BA">
      <w:r>
        <w:t>- odbiór  pogwarancyjny</w:t>
      </w:r>
    </w:p>
    <w:p w:rsidR="00CA68BA" w:rsidRDefault="00CA68BA" w:rsidP="00CA68BA">
      <w:r>
        <w:t>Odbioru  końcowego  dokonuje  komisja  wyznaczona  przez  Zamawiającego  przy  udziale  inspektora  nadzoru i  wykonawcy.</w:t>
      </w:r>
    </w:p>
    <w:p w:rsidR="00CA68BA" w:rsidRDefault="00CA68BA" w:rsidP="00CA68BA"/>
    <w:p w:rsidR="00CA68BA" w:rsidRDefault="00CA68BA" w:rsidP="00CA68BA">
      <w:pPr>
        <w:rPr>
          <w:b/>
        </w:rPr>
      </w:pPr>
      <w:r>
        <w:rPr>
          <w:b/>
        </w:rPr>
        <w:t>9.PODSTAWA  PŁATNOŚCI</w:t>
      </w:r>
    </w:p>
    <w:p w:rsidR="00CA68BA" w:rsidRDefault="00CA68BA" w:rsidP="00CA68BA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CA68BA" w:rsidRDefault="00CA68BA" w:rsidP="00CA68BA"/>
    <w:p w:rsidR="00CA68BA" w:rsidRDefault="00CA68BA" w:rsidP="00CA68BA">
      <w:pPr>
        <w:rPr>
          <w:b/>
        </w:rPr>
      </w:pPr>
      <w:r>
        <w:rPr>
          <w:b/>
        </w:rPr>
        <w:t>10. PRZEPISY  ZWIĄZANE</w:t>
      </w:r>
    </w:p>
    <w:p w:rsidR="00CA68BA" w:rsidRDefault="00CA68BA" w:rsidP="00CA68BA">
      <w:pPr>
        <w:rPr>
          <w:b/>
        </w:rPr>
      </w:pPr>
    </w:p>
    <w:p w:rsidR="00CA68BA" w:rsidRDefault="00CA68BA" w:rsidP="00CA68BA">
      <w:r>
        <w:t xml:space="preserve"> PN-87/B-01100        Kruszywa  mineralne</w:t>
      </w:r>
    </w:p>
    <w:p w:rsidR="00CA68BA" w:rsidRDefault="00CA68BA" w:rsidP="00CA68BA">
      <w:r>
        <w:t xml:space="preserve"> PN-EN 1340-2004   Krawężniki betonowe</w:t>
      </w:r>
    </w:p>
    <w:p w:rsidR="00CA68BA" w:rsidRDefault="00CA68BA" w:rsidP="00CA68BA"/>
    <w:p w:rsidR="00CA68BA" w:rsidRDefault="00CA68BA" w:rsidP="00CA68BA"/>
    <w:p w:rsidR="00CA68BA" w:rsidRDefault="00CA68BA" w:rsidP="00CA68BA"/>
    <w:p w:rsidR="00E63CC8" w:rsidRDefault="00E63CC8"/>
    <w:sectPr w:rsidR="00E63CC8" w:rsidSect="00E63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A68BA"/>
    <w:rsid w:val="002958E9"/>
    <w:rsid w:val="008939FD"/>
    <w:rsid w:val="00CA68BA"/>
    <w:rsid w:val="00E6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0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2015-02-26T15:09:00Z</dcterms:created>
  <dcterms:modified xsi:type="dcterms:W3CDTF">2015-02-26T15:09:00Z</dcterms:modified>
</cp:coreProperties>
</file>