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6D2C4D5C" w:rsidR="00644FEF" w:rsidRDefault="00644FEF" w:rsidP="00C65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0CBFE" w14:textId="3349F82B" w:rsidR="00104546" w:rsidRPr="009223E3" w:rsidRDefault="006C454C" w:rsidP="009223E3">
      <w:pPr>
        <w:jc w:val="both"/>
        <w:rPr>
          <w:rFonts w:ascii="Arial" w:eastAsia="Times New Roman" w:hAnsi="Arial" w:cs="Arial"/>
          <w:color w:val="0D0D0D"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</w:t>
      </w:r>
      <w:r w:rsidR="00E3237C">
        <w:rPr>
          <w:rFonts w:ascii="Arial" w:eastAsia="Times New Roman" w:hAnsi="Arial" w:cs="Arial"/>
          <w:lang w:eastAsia="pl-PL"/>
        </w:rPr>
        <w:t>przetargu nieograniczonego</w:t>
      </w:r>
      <w:r w:rsidRPr="00154A90">
        <w:rPr>
          <w:rFonts w:ascii="Arial" w:eastAsia="Times New Roman" w:hAnsi="Arial" w:cs="Arial"/>
          <w:lang w:eastAsia="pl-PL"/>
        </w:rPr>
        <w:t xml:space="preserve"> na</w:t>
      </w:r>
      <w:r w:rsidR="008523B5">
        <w:rPr>
          <w:rFonts w:ascii="Arial" w:eastAsia="Times New Roman" w:hAnsi="Arial" w:cs="Arial"/>
          <w:lang w:eastAsia="pl-PL"/>
        </w:rPr>
        <w:t> </w:t>
      </w:r>
      <w:r w:rsidR="009456F7" w:rsidRPr="005A6641">
        <w:rPr>
          <w:rFonts w:ascii="Arial" w:eastAsia="Calibri" w:hAnsi="Arial" w:cs="Arial"/>
          <w:b/>
          <w:bCs/>
          <w:kern w:val="2"/>
          <w14:ligatures w14:val="standardContextual"/>
        </w:rPr>
        <w:t>„</w:t>
      </w:r>
      <w:bookmarkStart w:id="0" w:name="_Hlk181010819"/>
      <w:r w:rsidR="009223E3" w:rsidRPr="005A6641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Dostawa Zintegrowanego Kokpitu Operatora </w:t>
      </w:r>
      <w:r w:rsidR="009223E3" w:rsidRPr="005A6641">
        <w:rPr>
          <w:rFonts w:ascii="Arial" w:eastAsia="Times New Roman" w:hAnsi="Arial" w:cs="Arial"/>
          <w:b/>
          <w:bCs/>
          <w:color w:val="0D0D0D"/>
          <w:lang w:eastAsia="pl-PL"/>
        </w:rPr>
        <w:t>dla Systemu Wspomagania Decyzji Państwowej Straży Pożarnej wraz usługami konfiguracji</w:t>
      </w:r>
      <w:bookmarkEnd w:id="0"/>
      <w:r w:rsidR="009456F7" w:rsidRPr="005A6641">
        <w:rPr>
          <w:rFonts w:ascii="Arial" w:eastAsia="Calibri" w:hAnsi="Arial" w:cs="Arial"/>
          <w:b/>
          <w:bCs/>
          <w:kern w:val="2"/>
          <w14:ligatures w14:val="standardContextual"/>
        </w:rPr>
        <w:t>”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</w:t>
      </w:r>
      <w:r w:rsidR="00ED6858">
        <w:rPr>
          <w:rFonts w:ascii="Arial" w:hAnsi="Arial" w:cs="Arial"/>
          <w:color w:val="000000" w:themeColor="text1"/>
        </w:rPr>
        <w:t>.24.</w:t>
      </w:r>
      <w:r w:rsidRPr="00154A90">
        <w:rPr>
          <w:rFonts w:ascii="Arial" w:hAnsi="Arial" w:cs="Arial"/>
          <w:color w:val="000000" w:themeColor="text1"/>
        </w:rPr>
        <w:t>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0E8FD108" w14:textId="77777777" w:rsidR="00373D73" w:rsidRDefault="00373D73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</w:p>
    <w:p w14:paraId="446C75E4" w14:textId="77777777" w:rsidR="00C248DE" w:rsidRDefault="00C248DE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</w:p>
    <w:p w14:paraId="7A98A856" w14:textId="1B886270" w:rsidR="0025233E" w:rsidRPr="000F2BD0" w:rsidRDefault="0025233E" w:rsidP="000F2BD0">
      <w:pPr>
        <w:pStyle w:val="Akapitzlist"/>
        <w:numPr>
          <w:ilvl w:val="0"/>
          <w:numId w:val="20"/>
        </w:num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0F2BD0">
        <w:rPr>
          <w:rFonts w:ascii="Arial" w:eastAsia="Times New Roman" w:hAnsi="Arial" w:cs="Arial"/>
          <w:b/>
          <w:iCs/>
          <w:lang w:val="x-none" w:eastAsia="pl-PL"/>
        </w:rPr>
        <w:t>Cenę brutto w wysokości:  ....................................</w:t>
      </w:r>
      <w:r w:rsidRPr="000F2BD0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0F2BD0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="00116985" w:rsidRPr="000F2BD0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Pr="000F2BD0">
        <w:rPr>
          <w:rFonts w:ascii="Arial" w:eastAsia="Times New Roman" w:hAnsi="Arial" w:cs="Arial"/>
          <w:b/>
          <w:iCs/>
          <w:lang w:val="x-none" w:eastAsia="pl-PL"/>
        </w:rPr>
        <w:t>zł ;</w:t>
      </w:r>
    </w:p>
    <w:p w14:paraId="4D7EF70F" w14:textId="56DD85C6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zł;</w:t>
      </w:r>
    </w:p>
    <w:p w14:paraId="1D4754F4" w14:textId="772F3FD0" w:rsidR="00104546" w:rsidRDefault="00104546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tawka podatku VAT: ..........</w:t>
      </w:r>
    </w:p>
    <w:p w14:paraId="6779476B" w14:textId="2CB4343C" w:rsidR="00373D73" w:rsidRDefault="004B748C" w:rsidP="00373D7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zgodnie z </w:t>
      </w:r>
      <w:r w:rsidR="00755EF5">
        <w:rPr>
          <w:rFonts w:ascii="Arial" w:hAnsi="Arial" w:cs="Arial"/>
          <w:u w:val="single"/>
        </w:rPr>
        <w:t>cenami jednostkowymi wynikającymi z formularza cenowego – Zał</w:t>
      </w:r>
      <w:r w:rsidR="00C248DE">
        <w:rPr>
          <w:rFonts w:ascii="Arial" w:hAnsi="Arial" w:cs="Arial"/>
          <w:u w:val="single"/>
        </w:rPr>
        <w:t>ą</w:t>
      </w:r>
      <w:r w:rsidR="00755EF5">
        <w:rPr>
          <w:rFonts w:ascii="Arial" w:hAnsi="Arial" w:cs="Arial"/>
          <w:u w:val="single"/>
        </w:rPr>
        <w:t xml:space="preserve">cznik nr </w:t>
      </w:r>
      <w:r w:rsidR="00C248DE">
        <w:rPr>
          <w:rFonts w:ascii="Arial" w:hAnsi="Arial" w:cs="Arial"/>
          <w:u w:val="single"/>
        </w:rPr>
        <w:t>4 do SWZ</w:t>
      </w:r>
      <w:r w:rsidR="00755EF5">
        <w:rPr>
          <w:rFonts w:ascii="Arial" w:hAnsi="Arial" w:cs="Arial"/>
          <w:u w:val="single"/>
        </w:rPr>
        <w:t>, stanowiącego integralną część oferty.</w:t>
      </w:r>
    </w:p>
    <w:p w14:paraId="33970AE2" w14:textId="77777777" w:rsidR="001B771E" w:rsidRDefault="001B771E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C1DB7F" w14:textId="1197A5EB" w:rsidR="00BD2504" w:rsidRPr="00554BDF" w:rsidRDefault="00CD2073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2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BD196E">
      <w:pPr>
        <w:spacing w:after="0"/>
        <w:ind w:firstLine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26A0A38B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35A32">
        <w:rPr>
          <w:rFonts w:ascii="Arial" w:eastAsia="Times New Roman" w:hAnsi="Arial" w:cs="Arial"/>
          <w:lang w:eastAsia="x-none"/>
        </w:rPr>
        <w:t>Dziale</w:t>
      </w:r>
      <w:r w:rsidRPr="00E7352C">
        <w:rPr>
          <w:rFonts w:ascii="Arial" w:eastAsia="Times New Roman" w:hAnsi="Arial" w:cs="Arial"/>
          <w:lang w:eastAsia="x-none"/>
        </w:rPr>
        <w:t xml:space="preserve"> X</w:t>
      </w:r>
      <w:r w:rsidR="00435A32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6E2D021B" w:rsidR="00C04A5E" w:rsidRPr="00F81E03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7763EED0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CD2073">
        <w:rPr>
          <w:rFonts w:ascii="Arial" w:eastAsia="Century Gothic" w:hAnsi="Arial" w:cs="Arial"/>
          <w:b/>
          <w:bCs/>
          <w:lang w:eastAsia="pl-PL"/>
        </w:rPr>
        <w:t>3</w:t>
      </w:r>
      <w:r>
        <w:rPr>
          <w:rFonts w:ascii="Arial" w:eastAsia="Century Gothic" w:hAnsi="Arial" w:cs="Arial"/>
          <w:b/>
          <w:bCs/>
          <w:lang w:eastAsia="pl-PL"/>
        </w:rPr>
        <w:t xml:space="preserve">)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3BE49EE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5682E02B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8C75E5">
        <w:rPr>
          <w:rFonts w:ascii="Arial" w:hAnsi="Arial" w:cs="Arial"/>
          <w:b/>
          <w:sz w:val="20"/>
          <w:szCs w:val="20"/>
        </w:rPr>
        <w:t>6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040A699B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B52D10">
        <w:rPr>
          <w:rFonts w:ascii="Arial" w:hAnsi="Arial" w:cs="Arial"/>
          <w:sz w:val="20"/>
          <w:szCs w:val="20"/>
        </w:rPr>
        <w:t>*</w:t>
      </w:r>
    </w:p>
    <w:p w14:paraId="3B8FB906" w14:textId="77777777" w:rsidR="00D76425" w:rsidRPr="00BC13A5" w:rsidRDefault="00D76425" w:rsidP="00D76425">
      <w:pPr>
        <w:ind w:right="-1"/>
        <w:jc w:val="right"/>
        <w:rPr>
          <w:rFonts w:ascii="Arial" w:hAnsi="Arial" w:cs="Arial"/>
          <w:i/>
          <w:iCs/>
          <w:sz w:val="20"/>
          <w:szCs w:val="20"/>
        </w:rPr>
      </w:pPr>
      <w:r w:rsidRPr="00BC13A5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lastRenderedPageBreak/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710F4B95" w14:textId="77777777" w:rsidR="00D76425" w:rsidRPr="00BC13A5" w:rsidRDefault="00D76425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7E894FD0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</w:t>
      </w:r>
      <w:r w:rsidR="008C75E5">
        <w:rPr>
          <w:rFonts w:ascii="Arial" w:hAnsi="Arial" w:cs="Arial"/>
          <w:b/>
          <w:smallCaps/>
        </w:rPr>
        <w:t>7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6D82668B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54BC943E" w14:textId="731A9F05" w:rsidR="00D76425" w:rsidRPr="00D25C91" w:rsidRDefault="00D76425" w:rsidP="00D25C9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*) – należy zaznaczyć właściwy kwadrat</w:t>
      </w:r>
    </w:p>
    <w:p w14:paraId="618FE870" w14:textId="77777777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77777777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44349B10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 w:rsidR="00742DD1">
        <w:rPr>
          <w:rFonts w:ascii="Arial" w:hAnsi="Arial" w:cs="Arial"/>
          <w:b/>
          <w:iCs/>
          <w:sz w:val="20"/>
        </w:rPr>
        <w:t>*****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22029CF6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594C44C9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5DF7AE6E" w14:textId="27FA7D08" w:rsidR="00D76425" w:rsidRPr="00D25C91" w:rsidRDefault="00D25C91" w:rsidP="00D25C91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8C75E5">
        <w:rPr>
          <w:rFonts w:ascii="Arial" w:hAnsi="Arial" w:cs="Arial"/>
          <w:b/>
          <w:bCs/>
          <w:smallCaps/>
        </w:rPr>
        <w:t>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  <w:r w:rsidR="00742DD1">
        <w:rPr>
          <w:rFonts w:ascii="Arial" w:hAnsi="Arial" w:cs="Arial"/>
          <w:b/>
          <w:bCs/>
        </w:rPr>
        <w:t>*****</w:t>
      </w:r>
    </w:p>
    <w:p w14:paraId="01EBA2E2" w14:textId="77777777" w:rsidR="00D76425" w:rsidRPr="00BC13A5" w:rsidRDefault="00D76425" w:rsidP="00D76425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47D46150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39A61028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lastRenderedPageBreak/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44669D16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F726C50" w14:textId="77777777" w:rsidR="00D76425" w:rsidRPr="00BC13A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5CE02F63" w14:textId="77777777" w:rsidR="00D7642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6F7E76DB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6F7E76DB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E482" w14:textId="77777777" w:rsidR="003D76E2" w:rsidRDefault="003D76E2" w:rsidP="00C04A5E">
      <w:pPr>
        <w:spacing w:after="0" w:line="240" w:lineRule="auto"/>
      </w:pPr>
      <w:r>
        <w:separator/>
      </w:r>
    </w:p>
  </w:endnote>
  <w:endnote w:type="continuationSeparator" w:id="0">
    <w:p w14:paraId="34AF1411" w14:textId="77777777" w:rsidR="003D76E2" w:rsidRDefault="003D76E2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4844C369" w:rsidR="00175833" w:rsidRDefault="00175833" w:rsidP="00175833">
        <w:pPr>
          <w:pStyle w:val="NormalnyWeb"/>
        </w:pP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2A55" w14:textId="77777777" w:rsidR="003D76E2" w:rsidRDefault="003D76E2" w:rsidP="00C04A5E">
      <w:pPr>
        <w:spacing w:after="0" w:line="240" w:lineRule="auto"/>
      </w:pPr>
      <w:r>
        <w:separator/>
      </w:r>
    </w:p>
  </w:footnote>
  <w:footnote w:type="continuationSeparator" w:id="0">
    <w:p w14:paraId="73ADE5B6" w14:textId="77777777" w:rsidR="003D76E2" w:rsidRDefault="003D76E2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3A21" w14:textId="3A2B9F6A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08959A83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</w:t>
    </w:r>
    <w:r w:rsidR="00ED6858">
      <w:rPr>
        <w:rFonts w:ascii="Arial" w:hAnsi="Arial" w:cs="Arial"/>
        <w:sz w:val="20"/>
        <w:szCs w:val="20"/>
      </w:rPr>
      <w:t>.24.</w:t>
    </w:r>
    <w:r w:rsidR="000329D1">
      <w:rPr>
        <w:rFonts w:ascii="Arial" w:hAnsi="Arial" w:cs="Arial"/>
        <w:sz w:val="20"/>
        <w:szCs w:val="20"/>
      </w:rPr>
      <w:t>2024</w:t>
    </w:r>
  </w:p>
  <w:p w14:paraId="2DC0BBF7" w14:textId="32ADDD59" w:rsidR="00C04A5E" w:rsidRPr="00CD2073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C04A5E" w:rsidRPr="00CD2073">
      <w:rPr>
        <w:rFonts w:ascii="Arial" w:hAnsi="Arial" w:cs="Arial"/>
        <w:color w:val="ED0000"/>
        <w:sz w:val="20"/>
        <w:szCs w:val="20"/>
      </w:rPr>
      <w:t>Załącznik nr 3 do SWZ</w:t>
    </w:r>
    <w:r w:rsidR="00A75413" w:rsidRPr="00CD2073">
      <w:rPr>
        <w:rFonts w:ascii="Arial" w:hAnsi="Arial" w:cs="Arial"/>
        <w:color w:val="ED0000"/>
        <w:sz w:val="20"/>
        <w:szCs w:val="20"/>
      </w:rPr>
      <w:t xml:space="preserve">/nr </w:t>
    </w:r>
    <w:r w:rsidR="009456F7" w:rsidRPr="00CD2073">
      <w:rPr>
        <w:rFonts w:ascii="Arial" w:hAnsi="Arial" w:cs="Arial"/>
        <w:color w:val="ED0000"/>
        <w:sz w:val="20"/>
        <w:szCs w:val="20"/>
      </w:rPr>
      <w:t>2</w:t>
    </w:r>
    <w:r w:rsidR="00A75413" w:rsidRPr="00CD2073">
      <w:rPr>
        <w:rFonts w:ascii="Arial" w:hAnsi="Arial" w:cs="Arial"/>
        <w:color w:val="ED0000"/>
        <w:sz w:val="20"/>
        <w:szCs w:val="20"/>
      </w:rPr>
      <w:t xml:space="preserve"> do Umowy</w:t>
    </w:r>
    <w:r w:rsidR="00CD2073" w:rsidRPr="00CD2073">
      <w:rPr>
        <w:rFonts w:ascii="Arial" w:hAnsi="Arial" w:cs="Arial"/>
        <w:color w:val="ED0000"/>
        <w:sz w:val="20"/>
        <w:szCs w:val="20"/>
      </w:rPr>
      <w:t xml:space="preserve"> MODYFIKACJA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8760B"/>
    <w:multiLevelType w:val="hybridMultilevel"/>
    <w:tmpl w:val="36EEC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A774A"/>
    <w:multiLevelType w:val="hybridMultilevel"/>
    <w:tmpl w:val="3058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7529F1"/>
    <w:multiLevelType w:val="hybridMultilevel"/>
    <w:tmpl w:val="1D46503C"/>
    <w:lvl w:ilvl="0" w:tplc="1C36B6AA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7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9"/>
  </w:num>
  <w:num w:numId="4" w16cid:durableId="512648844">
    <w:abstractNumId w:val="3"/>
  </w:num>
  <w:num w:numId="5" w16cid:durableId="793257025">
    <w:abstractNumId w:val="15"/>
  </w:num>
  <w:num w:numId="6" w16cid:durableId="1571501538">
    <w:abstractNumId w:val="16"/>
  </w:num>
  <w:num w:numId="7" w16cid:durableId="2048944570">
    <w:abstractNumId w:val="2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358822980">
    <w:abstractNumId w:val="8"/>
  </w:num>
  <w:num w:numId="12" w16cid:durableId="1148089432">
    <w:abstractNumId w:val="18"/>
  </w:num>
  <w:num w:numId="13" w16cid:durableId="490564036">
    <w:abstractNumId w:val="1"/>
  </w:num>
  <w:num w:numId="14" w16cid:durableId="360473148">
    <w:abstractNumId w:val="17"/>
  </w:num>
  <w:num w:numId="15" w16cid:durableId="903683550">
    <w:abstractNumId w:val="13"/>
  </w:num>
  <w:num w:numId="16" w16cid:durableId="361173732">
    <w:abstractNumId w:val="12"/>
  </w:num>
  <w:num w:numId="17" w16cid:durableId="1597442990">
    <w:abstractNumId w:val="11"/>
  </w:num>
  <w:num w:numId="18" w16cid:durableId="1219173394">
    <w:abstractNumId w:val="10"/>
  </w:num>
  <w:num w:numId="19" w16cid:durableId="1097138452">
    <w:abstractNumId w:val="14"/>
  </w:num>
  <w:num w:numId="20" w16cid:durableId="414862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329D1"/>
    <w:rsid w:val="000427EF"/>
    <w:rsid w:val="00044874"/>
    <w:rsid w:val="00046697"/>
    <w:rsid w:val="00071A2E"/>
    <w:rsid w:val="0007420E"/>
    <w:rsid w:val="00084BD4"/>
    <w:rsid w:val="000867A0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0F054E"/>
    <w:rsid w:val="000F2BD0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B771E"/>
    <w:rsid w:val="001C374A"/>
    <w:rsid w:val="001D46D0"/>
    <w:rsid w:val="001E3722"/>
    <w:rsid w:val="001F00A1"/>
    <w:rsid w:val="001F76EF"/>
    <w:rsid w:val="001F7BDE"/>
    <w:rsid w:val="001F7D28"/>
    <w:rsid w:val="00213F53"/>
    <w:rsid w:val="002144D0"/>
    <w:rsid w:val="00225E51"/>
    <w:rsid w:val="002267B4"/>
    <w:rsid w:val="002424F3"/>
    <w:rsid w:val="0025233E"/>
    <w:rsid w:val="00252344"/>
    <w:rsid w:val="00257237"/>
    <w:rsid w:val="002621FD"/>
    <w:rsid w:val="002C4FEF"/>
    <w:rsid w:val="002D7D14"/>
    <w:rsid w:val="003063F9"/>
    <w:rsid w:val="00317C52"/>
    <w:rsid w:val="0034077F"/>
    <w:rsid w:val="00346505"/>
    <w:rsid w:val="00346A89"/>
    <w:rsid w:val="00373D73"/>
    <w:rsid w:val="003956C8"/>
    <w:rsid w:val="003A6DED"/>
    <w:rsid w:val="003B55A1"/>
    <w:rsid w:val="003B5844"/>
    <w:rsid w:val="003B7BB9"/>
    <w:rsid w:val="003C04B0"/>
    <w:rsid w:val="003C04E8"/>
    <w:rsid w:val="003D76E2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965BB"/>
    <w:rsid w:val="004A52F8"/>
    <w:rsid w:val="004B748C"/>
    <w:rsid w:val="004C4073"/>
    <w:rsid w:val="004C602A"/>
    <w:rsid w:val="004E74C3"/>
    <w:rsid w:val="004F3AE2"/>
    <w:rsid w:val="0050516A"/>
    <w:rsid w:val="00505934"/>
    <w:rsid w:val="00511A78"/>
    <w:rsid w:val="00512E41"/>
    <w:rsid w:val="005344A5"/>
    <w:rsid w:val="00547E57"/>
    <w:rsid w:val="00551379"/>
    <w:rsid w:val="005527A8"/>
    <w:rsid w:val="00554BDF"/>
    <w:rsid w:val="00560144"/>
    <w:rsid w:val="00576031"/>
    <w:rsid w:val="005779A8"/>
    <w:rsid w:val="005A6641"/>
    <w:rsid w:val="005C51F4"/>
    <w:rsid w:val="005C60B9"/>
    <w:rsid w:val="005F6313"/>
    <w:rsid w:val="005F78E2"/>
    <w:rsid w:val="00603935"/>
    <w:rsid w:val="00621C2B"/>
    <w:rsid w:val="00630288"/>
    <w:rsid w:val="006305FB"/>
    <w:rsid w:val="00637B0E"/>
    <w:rsid w:val="00641A47"/>
    <w:rsid w:val="00644FEF"/>
    <w:rsid w:val="006673B5"/>
    <w:rsid w:val="006751BA"/>
    <w:rsid w:val="006A7C13"/>
    <w:rsid w:val="006B01BB"/>
    <w:rsid w:val="006C454C"/>
    <w:rsid w:val="006F1C07"/>
    <w:rsid w:val="00701DC4"/>
    <w:rsid w:val="00715E37"/>
    <w:rsid w:val="007260B4"/>
    <w:rsid w:val="00731686"/>
    <w:rsid w:val="00734D7C"/>
    <w:rsid w:val="00742DD1"/>
    <w:rsid w:val="00754A79"/>
    <w:rsid w:val="00755EF5"/>
    <w:rsid w:val="007607A8"/>
    <w:rsid w:val="0076462C"/>
    <w:rsid w:val="00773E66"/>
    <w:rsid w:val="00782C30"/>
    <w:rsid w:val="00791D8D"/>
    <w:rsid w:val="00792B2A"/>
    <w:rsid w:val="00796DE8"/>
    <w:rsid w:val="0079740B"/>
    <w:rsid w:val="007A4317"/>
    <w:rsid w:val="007C1CAA"/>
    <w:rsid w:val="007D0570"/>
    <w:rsid w:val="007E2D24"/>
    <w:rsid w:val="007E6D7E"/>
    <w:rsid w:val="008320F9"/>
    <w:rsid w:val="0084348A"/>
    <w:rsid w:val="008523B5"/>
    <w:rsid w:val="00875F33"/>
    <w:rsid w:val="00876B1A"/>
    <w:rsid w:val="00892DDD"/>
    <w:rsid w:val="008A7373"/>
    <w:rsid w:val="008C079A"/>
    <w:rsid w:val="008C75E5"/>
    <w:rsid w:val="008D0382"/>
    <w:rsid w:val="008D3301"/>
    <w:rsid w:val="008D5881"/>
    <w:rsid w:val="009071C5"/>
    <w:rsid w:val="009211AF"/>
    <w:rsid w:val="009223E3"/>
    <w:rsid w:val="009244EE"/>
    <w:rsid w:val="009258FD"/>
    <w:rsid w:val="009267D1"/>
    <w:rsid w:val="009334F2"/>
    <w:rsid w:val="009456F7"/>
    <w:rsid w:val="00956607"/>
    <w:rsid w:val="00980131"/>
    <w:rsid w:val="009959AC"/>
    <w:rsid w:val="009C2A14"/>
    <w:rsid w:val="009C4205"/>
    <w:rsid w:val="009D3CDE"/>
    <w:rsid w:val="009D7F23"/>
    <w:rsid w:val="009E650F"/>
    <w:rsid w:val="009F4D3E"/>
    <w:rsid w:val="00A07A2F"/>
    <w:rsid w:val="00A22A10"/>
    <w:rsid w:val="00A32E5B"/>
    <w:rsid w:val="00A34C95"/>
    <w:rsid w:val="00A34F7C"/>
    <w:rsid w:val="00A46635"/>
    <w:rsid w:val="00A75413"/>
    <w:rsid w:val="00A804C8"/>
    <w:rsid w:val="00AB7F55"/>
    <w:rsid w:val="00AC4FEB"/>
    <w:rsid w:val="00B1680F"/>
    <w:rsid w:val="00B2205E"/>
    <w:rsid w:val="00B27EE6"/>
    <w:rsid w:val="00B31BBD"/>
    <w:rsid w:val="00B46FA6"/>
    <w:rsid w:val="00B52D10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248DE"/>
    <w:rsid w:val="00C271CA"/>
    <w:rsid w:val="00C2785A"/>
    <w:rsid w:val="00C41FEC"/>
    <w:rsid w:val="00C42466"/>
    <w:rsid w:val="00C6583C"/>
    <w:rsid w:val="00C75B74"/>
    <w:rsid w:val="00C765F2"/>
    <w:rsid w:val="00C8223A"/>
    <w:rsid w:val="00C85DFE"/>
    <w:rsid w:val="00C94366"/>
    <w:rsid w:val="00CC512F"/>
    <w:rsid w:val="00CC5B97"/>
    <w:rsid w:val="00CD2073"/>
    <w:rsid w:val="00CE0D28"/>
    <w:rsid w:val="00CE1013"/>
    <w:rsid w:val="00CE16C9"/>
    <w:rsid w:val="00CF35E6"/>
    <w:rsid w:val="00D168C9"/>
    <w:rsid w:val="00D23ADB"/>
    <w:rsid w:val="00D25521"/>
    <w:rsid w:val="00D25C91"/>
    <w:rsid w:val="00D3166C"/>
    <w:rsid w:val="00D358F2"/>
    <w:rsid w:val="00D37B1C"/>
    <w:rsid w:val="00D4599E"/>
    <w:rsid w:val="00D50AF4"/>
    <w:rsid w:val="00D53BC2"/>
    <w:rsid w:val="00D75CB2"/>
    <w:rsid w:val="00D76425"/>
    <w:rsid w:val="00DB233D"/>
    <w:rsid w:val="00DD511B"/>
    <w:rsid w:val="00DE0245"/>
    <w:rsid w:val="00E1651E"/>
    <w:rsid w:val="00E25D7E"/>
    <w:rsid w:val="00E3237C"/>
    <w:rsid w:val="00E323B8"/>
    <w:rsid w:val="00E3434E"/>
    <w:rsid w:val="00E4332C"/>
    <w:rsid w:val="00E7352C"/>
    <w:rsid w:val="00E97B34"/>
    <w:rsid w:val="00EA5799"/>
    <w:rsid w:val="00EA6BA0"/>
    <w:rsid w:val="00EC2433"/>
    <w:rsid w:val="00ED681C"/>
    <w:rsid w:val="00ED6858"/>
    <w:rsid w:val="00EE0849"/>
    <w:rsid w:val="00EF6DEC"/>
    <w:rsid w:val="00F103A8"/>
    <w:rsid w:val="00F1089A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5062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24</cp:revision>
  <cp:lastPrinted>2023-12-08T10:23:00Z</cp:lastPrinted>
  <dcterms:created xsi:type="dcterms:W3CDTF">2024-07-23T07:33:00Z</dcterms:created>
  <dcterms:modified xsi:type="dcterms:W3CDTF">2025-01-15T13:39:00Z</dcterms:modified>
</cp:coreProperties>
</file>