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2E73" w:rsidRPr="005E2E73" w:rsidRDefault="00475D9F" w:rsidP="005E2E73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C84087">
              <w:rPr>
                <w:rFonts w:ascii="Arial" w:hAnsi="Arial" w:cs="Arial"/>
                <w:b/>
                <w:sz w:val="22"/>
                <w:szCs w:val="22"/>
              </w:rPr>
              <w:t>nadana zamówieniu przez zamawiającego:</w:t>
            </w:r>
            <w:r w:rsidR="00A93537" w:rsidRPr="00C840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E2E73" w:rsidRPr="005E2E73">
              <w:rPr>
                <w:rFonts w:ascii="Arial" w:hAnsi="Arial" w:cs="Arial"/>
                <w:iCs/>
                <w:sz w:val="22"/>
                <w:szCs w:val="22"/>
              </w:rPr>
              <w:t>Remont salki gimnastycznej w Zespole Szkół w Trzcianie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5E2E73">
              <w:rPr>
                <w:rFonts w:ascii="Arial" w:hAnsi="Arial" w:cs="Arial"/>
                <w:sz w:val="22"/>
                <w:szCs w:val="22"/>
              </w:rPr>
              <w:t xml:space="preserve"> RGI.271.13</w:t>
            </w:r>
            <w:r w:rsidR="009F6A3E">
              <w:rPr>
                <w:rFonts w:ascii="Arial" w:hAnsi="Arial" w:cs="Arial"/>
                <w:sz w:val="22"/>
                <w:szCs w:val="22"/>
              </w:rPr>
              <w:t>.2025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9F6A3E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</w:t>
      </w:r>
      <w:r w:rsidR="005E2E73">
        <w:rPr>
          <w:rFonts w:ascii="Arial" w:hAnsi="Arial" w:cs="Arial"/>
          <w:bCs/>
          <w:sz w:val="22"/>
          <w:szCs w:val="22"/>
        </w:rPr>
        <w:t xml:space="preserve">na zadanie </w:t>
      </w:r>
      <w:r w:rsidRPr="005D0EA4">
        <w:rPr>
          <w:rFonts w:ascii="Arial" w:hAnsi="Arial" w:cs="Arial"/>
          <w:bCs/>
          <w:sz w:val="22"/>
          <w:szCs w:val="22"/>
        </w:rPr>
        <w:t>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5E2E73" w:rsidRPr="005E2E73">
        <w:rPr>
          <w:rFonts w:ascii="Arial" w:hAnsi="Arial" w:cs="Arial"/>
          <w:b/>
          <w:iCs/>
          <w:sz w:val="22"/>
          <w:szCs w:val="22"/>
        </w:rPr>
        <w:t>Remont salki gimnastycznej w Zespole Szkół w Trzcianie</w:t>
      </w:r>
      <w:r w:rsidR="005E2E73">
        <w:rPr>
          <w:rFonts w:ascii="Arial" w:hAnsi="Arial" w:cs="Arial"/>
          <w:b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5E2E73">
        <w:rPr>
          <w:rFonts w:ascii="Arial" w:hAnsi="Arial" w:cs="Arial"/>
          <w:sz w:val="22"/>
          <w:szCs w:val="22"/>
        </w:rPr>
        <w:t>dnia 11 września 2019</w:t>
      </w:r>
      <w:r w:rsidR="00171F1D" w:rsidRPr="005D0EA4">
        <w:rPr>
          <w:rFonts w:ascii="Arial" w:hAnsi="Arial" w:cs="Arial"/>
          <w:sz w:val="22"/>
          <w:szCs w:val="22"/>
        </w:rPr>
        <w:t xml:space="preserve">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C84087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 xml:space="preserve">) zwanej dalej </w:t>
      </w:r>
      <w:r w:rsidR="005E2E7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171F1D" w:rsidRPr="005D0EA4">
        <w:rPr>
          <w:rFonts w:ascii="Arial" w:hAnsi="Arial" w:cs="Arial"/>
          <w:sz w:val="22"/>
          <w:szCs w:val="22"/>
        </w:rPr>
        <w:t>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0C" w:rsidRDefault="00EB550C" w:rsidP="00277BCC">
      <w:r>
        <w:separator/>
      </w:r>
    </w:p>
  </w:endnote>
  <w:endnote w:type="continuationSeparator" w:id="0">
    <w:p w:rsidR="00EB550C" w:rsidRDefault="00EB550C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C84087" w:rsidRPr="00C8408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C84087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E2E73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C84087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E2E73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C84087" w:rsidRPr="00C84087" w:rsidRDefault="00C84087" w:rsidP="00C8408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C84087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C84087" w:rsidRPr="00C8408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C84087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E2E73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C84087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E2E73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C84087" w:rsidRPr="00C84087" w:rsidRDefault="00C84087" w:rsidP="00C8408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C84087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0C" w:rsidRDefault="00EB550C" w:rsidP="00277BCC">
      <w:r>
        <w:separator/>
      </w:r>
    </w:p>
  </w:footnote>
  <w:footnote w:type="continuationSeparator" w:id="0">
    <w:p w:rsidR="00EB550C" w:rsidRDefault="00EB550C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5E2E73">
      <w:rPr>
        <w:rFonts w:ascii="Arial" w:hAnsi="Arial" w:cs="Arial"/>
        <w:bCs/>
        <w:i/>
        <w:sz w:val="22"/>
        <w:szCs w:val="22"/>
      </w:rPr>
      <w:t>RGI.271.13</w:t>
    </w:r>
    <w:r w:rsidR="009F6A3E">
      <w:rPr>
        <w:rFonts w:ascii="Arial" w:hAnsi="Arial" w:cs="Arial"/>
        <w:bCs/>
        <w:i/>
        <w:sz w:val="22"/>
        <w:szCs w:val="22"/>
      </w:rPr>
      <w:t>.2025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C84087" w:rsidTr="009D40D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C84087" w:rsidRPr="00551BBB" w:rsidRDefault="00C84087" w:rsidP="00C84087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86AA19" wp14:editId="34387D8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0B9"/>
    <w:rsid w:val="003C684F"/>
    <w:rsid w:val="003D21F1"/>
    <w:rsid w:val="003F267F"/>
    <w:rsid w:val="0040351F"/>
    <w:rsid w:val="00403A1B"/>
    <w:rsid w:val="00403DA8"/>
    <w:rsid w:val="00415B47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2E73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47BC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9F6A3E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E78D8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D599A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4087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B550C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uiPriority w:val="99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A1A6-1B08-4E36-85EC-58ED8CE5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2025-04-25T10:52:00Z</dcterms:created>
  <dcterms:modified xsi:type="dcterms:W3CDTF">2025-04-25T10:52:00Z</dcterms:modified>
</cp:coreProperties>
</file>