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B9F3AE" w14:textId="77777777" w:rsidR="002A3CA1" w:rsidRPr="001B5EC3" w:rsidRDefault="002A3CA1" w:rsidP="002C72AB">
      <w:pPr>
        <w:spacing w:line="260" w:lineRule="atLeast"/>
        <w:jc w:val="center"/>
        <w:rPr>
          <w:b/>
          <w:bCs/>
          <w:sz w:val="24"/>
          <w:szCs w:val="24"/>
        </w:rPr>
      </w:pPr>
      <w:r w:rsidRPr="001B5EC3">
        <w:rPr>
          <w:b/>
          <w:bCs/>
          <w:sz w:val="24"/>
          <w:szCs w:val="24"/>
        </w:rPr>
        <w:t>PROJEKTOWANE POSTANOWIENIA UMOWY</w:t>
      </w:r>
    </w:p>
    <w:p w14:paraId="33C65EE9" w14:textId="77777777" w:rsidR="00830792" w:rsidRPr="001B5EC3" w:rsidRDefault="00830792" w:rsidP="002C72AB">
      <w:pPr>
        <w:spacing w:line="260" w:lineRule="atLeast"/>
        <w:jc w:val="both"/>
        <w:rPr>
          <w:sz w:val="36"/>
          <w:szCs w:val="36"/>
        </w:rPr>
      </w:pPr>
    </w:p>
    <w:p w14:paraId="5C33DE7E" w14:textId="77777777" w:rsidR="00830792" w:rsidRPr="001B5EC3" w:rsidRDefault="001B5EC3" w:rsidP="002C72AB">
      <w:pPr>
        <w:spacing w:line="260" w:lineRule="atLeast"/>
        <w:jc w:val="both"/>
        <w:rPr>
          <w:sz w:val="24"/>
          <w:szCs w:val="24"/>
        </w:rPr>
      </w:pPr>
      <w:r w:rsidRPr="002A3CA1">
        <w:rPr>
          <w:sz w:val="24"/>
          <w:szCs w:val="24"/>
        </w:rPr>
        <w:t>Zamawiający przewiduje zawarcie umowy na wykonanie zamówienia według wzoru kompleksowej umowy powszechnie stosowanej przez wykonawców świadczących usługi prowadzenia bankowej obsługi budżetu jednostek administracji publicznej, do której dodane zostaną</w:t>
      </w:r>
      <w:r>
        <w:rPr>
          <w:sz w:val="24"/>
          <w:szCs w:val="24"/>
        </w:rPr>
        <w:t xml:space="preserve"> niżej wymienione</w:t>
      </w:r>
      <w:r w:rsidRPr="002A3CA1">
        <w:rPr>
          <w:sz w:val="24"/>
          <w:szCs w:val="24"/>
        </w:rPr>
        <w:t xml:space="preserve"> postanowienia</w:t>
      </w:r>
      <w:r w:rsidR="00830792" w:rsidRPr="001B5EC3">
        <w:rPr>
          <w:sz w:val="24"/>
          <w:szCs w:val="24"/>
        </w:rPr>
        <w:t>.</w:t>
      </w:r>
    </w:p>
    <w:p w14:paraId="4CEB7D69" w14:textId="77777777" w:rsidR="008C1EFA" w:rsidRPr="001B5EC3" w:rsidRDefault="008C1EFA" w:rsidP="002C72AB">
      <w:pPr>
        <w:spacing w:line="260" w:lineRule="atLeast"/>
        <w:rPr>
          <w:b/>
          <w:sz w:val="40"/>
          <w:szCs w:val="40"/>
        </w:rPr>
      </w:pPr>
    </w:p>
    <w:p w14:paraId="013705BB" w14:textId="77777777" w:rsidR="00EB1C28" w:rsidRPr="001B5EC3" w:rsidRDefault="002A3CA1" w:rsidP="002C72AB">
      <w:pPr>
        <w:spacing w:line="260" w:lineRule="atLeast"/>
        <w:rPr>
          <w:b/>
          <w:sz w:val="24"/>
          <w:szCs w:val="24"/>
        </w:rPr>
      </w:pPr>
      <w:r w:rsidRPr="001B5EC3">
        <w:rPr>
          <w:b/>
          <w:sz w:val="24"/>
          <w:szCs w:val="24"/>
        </w:rPr>
        <w:t>POSTANOWIENIE NR 1</w:t>
      </w:r>
    </w:p>
    <w:p w14:paraId="07D7E34E" w14:textId="77777777" w:rsidR="00DB5BFC" w:rsidRPr="001052A5" w:rsidRDefault="00DB5BFC" w:rsidP="00EF14DA">
      <w:pPr>
        <w:numPr>
          <w:ilvl w:val="0"/>
          <w:numId w:val="20"/>
        </w:numPr>
        <w:tabs>
          <w:tab w:val="clear" w:pos="720"/>
        </w:tabs>
        <w:spacing w:line="240" w:lineRule="atLeast"/>
        <w:ind w:left="284" w:hanging="284"/>
        <w:jc w:val="both"/>
        <w:rPr>
          <w:sz w:val="24"/>
        </w:rPr>
      </w:pPr>
      <w:r w:rsidRPr="001052A5">
        <w:rPr>
          <w:sz w:val="24"/>
          <w:szCs w:val="24"/>
        </w:rPr>
        <w:t>Termin wykonania Umowy: od dnia ………………… r. do dnia ……………………. r</w:t>
      </w:r>
      <w:r w:rsidRPr="001052A5">
        <w:rPr>
          <w:sz w:val="24"/>
        </w:rPr>
        <w:t>., zastrzeżeniem ust. 3.</w:t>
      </w:r>
    </w:p>
    <w:p w14:paraId="0037EB86" w14:textId="77777777" w:rsidR="00DB5BFC" w:rsidRPr="001B5EC3" w:rsidRDefault="00DB5BFC" w:rsidP="00DB5BFC">
      <w:pPr>
        <w:numPr>
          <w:ilvl w:val="0"/>
          <w:numId w:val="20"/>
        </w:numPr>
        <w:tabs>
          <w:tab w:val="clear" w:pos="720"/>
        </w:tabs>
        <w:spacing w:line="240" w:lineRule="atLeast"/>
        <w:ind w:left="284" w:hanging="284"/>
        <w:jc w:val="both"/>
        <w:rPr>
          <w:sz w:val="32"/>
        </w:rPr>
      </w:pPr>
      <w:bookmarkStart w:id="0" w:name="_Hlk86829114"/>
      <w:r w:rsidRPr="001B5EC3">
        <w:rPr>
          <w:sz w:val="24"/>
        </w:rPr>
        <w:t>Przedmiot Umowy realizowany będzie z podziałem na następujące etapy:</w:t>
      </w:r>
    </w:p>
    <w:p w14:paraId="7C533264" w14:textId="77777777" w:rsidR="00DB5BFC" w:rsidRPr="001B5EC3" w:rsidRDefault="00DB5BFC" w:rsidP="00DB5BFC">
      <w:pPr>
        <w:numPr>
          <w:ilvl w:val="0"/>
          <w:numId w:val="21"/>
        </w:numPr>
        <w:spacing w:line="240" w:lineRule="atLeast"/>
        <w:ind w:left="426" w:hanging="284"/>
        <w:jc w:val="both"/>
        <w:rPr>
          <w:sz w:val="24"/>
        </w:rPr>
      </w:pPr>
      <w:r w:rsidRPr="001B5EC3">
        <w:rPr>
          <w:sz w:val="24"/>
        </w:rPr>
        <w:t>etap I – obejmujący realizację przedmiotu Umowy w roku 202</w:t>
      </w:r>
      <w:r w:rsidR="001B5EC3">
        <w:rPr>
          <w:sz w:val="24"/>
        </w:rPr>
        <w:t>4</w:t>
      </w:r>
      <w:r w:rsidRPr="001B5EC3">
        <w:rPr>
          <w:sz w:val="24"/>
        </w:rPr>
        <w:t>,</w:t>
      </w:r>
    </w:p>
    <w:p w14:paraId="1EC127CF" w14:textId="77777777" w:rsidR="00DB5BFC" w:rsidRDefault="00DB5BFC" w:rsidP="00DB5BFC">
      <w:pPr>
        <w:numPr>
          <w:ilvl w:val="0"/>
          <w:numId w:val="21"/>
        </w:numPr>
        <w:spacing w:line="240" w:lineRule="atLeast"/>
        <w:ind w:left="426" w:hanging="284"/>
        <w:jc w:val="both"/>
        <w:rPr>
          <w:sz w:val="24"/>
        </w:rPr>
      </w:pPr>
      <w:r w:rsidRPr="001B5EC3">
        <w:rPr>
          <w:sz w:val="24"/>
        </w:rPr>
        <w:t xml:space="preserve">etap II – </w:t>
      </w:r>
      <w:r w:rsidRPr="001B5EC3">
        <w:rPr>
          <w:sz w:val="24"/>
          <w:szCs w:val="24"/>
        </w:rPr>
        <w:t>obejmujący realizację przedmiotu Umowy w roku</w:t>
      </w:r>
      <w:r w:rsidRPr="001B5EC3">
        <w:rPr>
          <w:sz w:val="24"/>
        </w:rPr>
        <w:t xml:space="preserve"> 202</w:t>
      </w:r>
      <w:r w:rsidR="001B5EC3">
        <w:rPr>
          <w:sz w:val="24"/>
        </w:rPr>
        <w:t>5,</w:t>
      </w:r>
    </w:p>
    <w:p w14:paraId="7320ED43" w14:textId="77777777" w:rsidR="001B5EC3" w:rsidRPr="001B5EC3" w:rsidRDefault="001B5EC3" w:rsidP="00DB5BFC">
      <w:pPr>
        <w:numPr>
          <w:ilvl w:val="0"/>
          <w:numId w:val="21"/>
        </w:numPr>
        <w:spacing w:line="240" w:lineRule="atLeast"/>
        <w:ind w:left="426" w:hanging="284"/>
        <w:jc w:val="both"/>
        <w:rPr>
          <w:sz w:val="24"/>
        </w:rPr>
      </w:pPr>
      <w:r w:rsidRPr="001B5EC3">
        <w:rPr>
          <w:sz w:val="24"/>
        </w:rPr>
        <w:t>etap I</w:t>
      </w:r>
      <w:r>
        <w:rPr>
          <w:sz w:val="24"/>
        </w:rPr>
        <w:t>I</w:t>
      </w:r>
      <w:r w:rsidRPr="001B5EC3">
        <w:rPr>
          <w:sz w:val="24"/>
        </w:rPr>
        <w:t xml:space="preserve">I – </w:t>
      </w:r>
      <w:r w:rsidRPr="001B5EC3">
        <w:rPr>
          <w:sz w:val="24"/>
          <w:szCs w:val="24"/>
        </w:rPr>
        <w:t>obejmujący realizację przedmiotu Umowy w roku</w:t>
      </w:r>
      <w:r w:rsidRPr="001B5EC3">
        <w:rPr>
          <w:sz w:val="24"/>
        </w:rPr>
        <w:t xml:space="preserve"> 202</w:t>
      </w:r>
      <w:r>
        <w:rPr>
          <w:sz w:val="24"/>
        </w:rPr>
        <w:t>6.</w:t>
      </w:r>
    </w:p>
    <w:p w14:paraId="513B24F7" w14:textId="77777777" w:rsidR="00DB5BFC" w:rsidRPr="001B5EC3" w:rsidRDefault="00DB5BFC" w:rsidP="00DB5BFC">
      <w:pPr>
        <w:numPr>
          <w:ilvl w:val="0"/>
          <w:numId w:val="20"/>
        </w:numPr>
        <w:tabs>
          <w:tab w:val="clear" w:pos="720"/>
        </w:tabs>
        <w:spacing w:line="240" w:lineRule="atLeast"/>
        <w:ind w:left="284" w:hanging="284"/>
        <w:jc w:val="both"/>
        <w:rPr>
          <w:sz w:val="32"/>
        </w:rPr>
      </w:pPr>
      <w:r w:rsidRPr="001B5EC3">
        <w:rPr>
          <w:sz w:val="24"/>
        </w:rPr>
        <w:t>W przypadku braku środków finansowych na realizację przedmiotu Umowy w ramach etapu II</w:t>
      </w:r>
      <w:r w:rsidR="001B5EC3">
        <w:rPr>
          <w:sz w:val="24"/>
        </w:rPr>
        <w:t xml:space="preserve"> lub III</w:t>
      </w:r>
      <w:r w:rsidRPr="001B5EC3">
        <w:rPr>
          <w:sz w:val="24"/>
        </w:rPr>
        <w:t>, Zamawiający odst</w:t>
      </w:r>
      <w:r w:rsidRPr="001B5EC3">
        <w:rPr>
          <w:rFonts w:eastAsia="TimesNewRoman"/>
          <w:sz w:val="24"/>
        </w:rPr>
        <w:t>ą</w:t>
      </w:r>
      <w:r w:rsidRPr="001B5EC3">
        <w:rPr>
          <w:sz w:val="24"/>
        </w:rPr>
        <w:t>pi</w:t>
      </w:r>
      <w:r w:rsidRPr="001B5EC3">
        <w:rPr>
          <w:rFonts w:eastAsia="TimesNewRoman"/>
          <w:sz w:val="24"/>
        </w:rPr>
        <w:t xml:space="preserve"> </w:t>
      </w:r>
      <w:r w:rsidRPr="001B5EC3">
        <w:rPr>
          <w:sz w:val="24"/>
        </w:rPr>
        <w:t>od realizacji tego etapu</w:t>
      </w:r>
      <w:r w:rsidR="001B5EC3">
        <w:rPr>
          <w:sz w:val="24"/>
        </w:rPr>
        <w:t>/tych etapów</w:t>
      </w:r>
      <w:r w:rsidRPr="001B5EC3">
        <w:rPr>
          <w:sz w:val="24"/>
        </w:rPr>
        <w:t>, a Wykonawcy w takim przypadku będzie przysługiwało jedynie wynagrodzenie nale</w:t>
      </w:r>
      <w:r w:rsidRPr="001B5EC3">
        <w:rPr>
          <w:rFonts w:eastAsia="TimesNewRoman"/>
          <w:sz w:val="24"/>
        </w:rPr>
        <w:t>ż</w:t>
      </w:r>
      <w:r w:rsidRPr="001B5EC3">
        <w:rPr>
          <w:sz w:val="24"/>
        </w:rPr>
        <w:t>ne z tytułu wykonania cz</w:t>
      </w:r>
      <w:r w:rsidRPr="001B5EC3">
        <w:rPr>
          <w:rFonts w:eastAsia="TimesNewRoman"/>
          <w:sz w:val="24"/>
        </w:rPr>
        <w:t>ęś</w:t>
      </w:r>
      <w:r w:rsidRPr="001B5EC3">
        <w:rPr>
          <w:sz w:val="24"/>
        </w:rPr>
        <w:t>ci Umowy do dnia odstąpienia od Umowy. Zapis dotyczący zapłacenia przez Zamawiającego kary umownej z tytułu odstąpienia od Umowy z przyczyn leżących po stronie Zamawiającego nie ma w tym przypadku zastosowania.</w:t>
      </w:r>
    </w:p>
    <w:bookmarkEnd w:id="0"/>
    <w:p w14:paraId="6505FADC" w14:textId="77777777" w:rsidR="00DB5BFC" w:rsidRPr="001B5EC3" w:rsidRDefault="00DB5BFC" w:rsidP="00DB5BFC">
      <w:pPr>
        <w:pStyle w:val="Tekstpodstawowy"/>
        <w:spacing w:line="260" w:lineRule="atLeast"/>
        <w:jc w:val="both"/>
        <w:rPr>
          <w:bCs/>
          <w:szCs w:val="28"/>
        </w:rPr>
      </w:pPr>
    </w:p>
    <w:p w14:paraId="3175AFAD" w14:textId="4CE309CE" w:rsidR="00A265DE" w:rsidRPr="001B5EC3" w:rsidRDefault="00A265DE" w:rsidP="002C72AB">
      <w:pPr>
        <w:spacing w:line="260" w:lineRule="atLeast"/>
        <w:rPr>
          <w:sz w:val="24"/>
          <w:szCs w:val="24"/>
        </w:rPr>
      </w:pPr>
      <w:r w:rsidRPr="001B5EC3">
        <w:rPr>
          <w:b/>
          <w:sz w:val="24"/>
          <w:szCs w:val="24"/>
        </w:rPr>
        <w:t xml:space="preserve">POSTANOWIENIE NR </w:t>
      </w:r>
      <w:r w:rsidR="002D25BD">
        <w:rPr>
          <w:b/>
          <w:sz w:val="24"/>
          <w:szCs w:val="24"/>
        </w:rPr>
        <w:t>2</w:t>
      </w:r>
    </w:p>
    <w:p w14:paraId="0AE14CF4" w14:textId="77777777" w:rsidR="002E32D2" w:rsidRPr="001B5EC3" w:rsidRDefault="002E32D2" w:rsidP="002C72AB">
      <w:pPr>
        <w:numPr>
          <w:ilvl w:val="0"/>
          <w:numId w:val="7"/>
        </w:numPr>
        <w:suppressAutoHyphens w:val="0"/>
        <w:spacing w:line="260" w:lineRule="atLeast"/>
        <w:ind w:left="284" w:hanging="284"/>
        <w:jc w:val="both"/>
        <w:rPr>
          <w:color w:val="000000"/>
          <w:sz w:val="24"/>
          <w:szCs w:val="24"/>
          <w:lang w:eastAsia="pl-PL"/>
        </w:rPr>
      </w:pPr>
      <w:bookmarkStart w:id="1" w:name="_Hlk68538191"/>
      <w:r w:rsidRPr="001B5EC3">
        <w:rPr>
          <w:color w:val="000000"/>
          <w:sz w:val="24"/>
          <w:szCs w:val="24"/>
          <w:lang w:eastAsia="pl-PL"/>
        </w:rPr>
        <w:t>Zamawiający wymaga, aby przed przystąpieniem do wykonania Umowy Wykonawca podał nazwy, dane kontaktowe oraz przedstawicieli podwykonawców zaangażowanych w realizację usług objętych przedmiotem Umowy, jeżeli są już znani. Wykonawca zawiadamia Zamawiającego o wszelkich zmianach w odniesieniu do informacji, o których jest mowa w zdaniu pierwszym, w trakcie realizacji Umowy, a także przekazuje wymagane informacje na temat nowych podwykonawców, którym w późniejszym okresie zamierza powierzyć realizację usług.</w:t>
      </w:r>
    </w:p>
    <w:p w14:paraId="0051DC99" w14:textId="77777777" w:rsidR="00246CF2" w:rsidRPr="001B5EC3" w:rsidRDefault="00246CF2" w:rsidP="002C72AB">
      <w:pPr>
        <w:numPr>
          <w:ilvl w:val="0"/>
          <w:numId w:val="7"/>
        </w:numPr>
        <w:suppressAutoHyphens w:val="0"/>
        <w:spacing w:line="260" w:lineRule="atLeast"/>
        <w:ind w:left="284" w:hanging="284"/>
        <w:jc w:val="both"/>
        <w:rPr>
          <w:color w:val="000000"/>
          <w:sz w:val="24"/>
          <w:szCs w:val="24"/>
          <w:lang w:eastAsia="pl-PL"/>
        </w:rPr>
      </w:pPr>
      <w:r w:rsidRPr="001B5EC3">
        <w:rPr>
          <w:color w:val="000000"/>
          <w:sz w:val="24"/>
          <w:szCs w:val="24"/>
          <w:lang w:eastAsia="pl-PL"/>
        </w:rPr>
        <w:t xml:space="preserve">Umowa o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w:t>
      </w:r>
    </w:p>
    <w:p w14:paraId="5F8896A6" w14:textId="77777777" w:rsidR="002E32D2" w:rsidRPr="001B5EC3" w:rsidRDefault="002E32D2" w:rsidP="002C72AB">
      <w:pPr>
        <w:numPr>
          <w:ilvl w:val="0"/>
          <w:numId w:val="7"/>
        </w:numPr>
        <w:suppressAutoHyphens w:val="0"/>
        <w:spacing w:line="260" w:lineRule="atLeast"/>
        <w:ind w:left="284" w:hanging="284"/>
        <w:jc w:val="both"/>
        <w:rPr>
          <w:color w:val="000000"/>
          <w:sz w:val="24"/>
          <w:szCs w:val="24"/>
          <w:lang w:eastAsia="pl-PL"/>
        </w:rPr>
      </w:pPr>
      <w:r w:rsidRPr="001B5EC3">
        <w:rPr>
          <w:color w:val="000000"/>
          <w:sz w:val="24"/>
          <w:szCs w:val="24"/>
          <w:lang w:eastAsia="pl-PL"/>
        </w:rPr>
        <w:t>Powierzenie wykonania części Umowy podwykonawcom nie zwalnia Wykonawcy z odpowiedzialności za należyte wykonanie Umowy.</w:t>
      </w:r>
    </w:p>
    <w:p w14:paraId="16083992" w14:textId="77777777" w:rsidR="003F71CB" w:rsidRDefault="002E32D2" w:rsidP="002C72AB">
      <w:pPr>
        <w:numPr>
          <w:ilvl w:val="0"/>
          <w:numId w:val="7"/>
        </w:numPr>
        <w:suppressAutoHyphens w:val="0"/>
        <w:spacing w:line="260" w:lineRule="atLeast"/>
        <w:ind w:left="284" w:hanging="284"/>
        <w:jc w:val="both"/>
        <w:rPr>
          <w:color w:val="000000"/>
          <w:sz w:val="24"/>
          <w:szCs w:val="24"/>
          <w:lang w:eastAsia="pl-PL"/>
        </w:rPr>
      </w:pPr>
      <w:r w:rsidRPr="001B5EC3">
        <w:rPr>
          <w:color w:val="000000"/>
          <w:sz w:val="24"/>
          <w:szCs w:val="24"/>
          <w:lang w:eastAsia="pl-PL"/>
        </w:rPr>
        <w:t>Wykonawca odpowiada za działania i zaniechania osób, z których pomocą wykonuje zobowiązania umowne, jak za własne działanie lub zaniechanie.</w:t>
      </w:r>
      <w:bookmarkStart w:id="2" w:name="_Hlk67391900"/>
    </w:p>
    <w:p w14:paraId="01B8B605" w14:textId="77777777" w:rsidR="00721EFE" w:rsidRPr="001B5EC3" w:rsidRDefault="00721EFE" w:rsidP="002C72AB">
      <w:pPr>
        <w:suppressAutoHyphens w:val="0"/>
        <w:spacing w:line="260" w:lineRule="atLeast"/>
        <w:ind w:left="284"/>
        <w:jc w:val="both"/>
        <w:rPr>
          <w:color w:val="000000"/>
          <w:sz w:val="28"/>
          <w:szCs w:val="28"/>
          <w:lang w:eastAsia="pl-PL"/>
        </w:rPr>
      </w:pPr>
    </w:p>
    <w:p w14:paraId="262B9B2F" w14:textId="36EE3426" w:rsidR="003235DA" w:rsidRPr="001B5EC3" w:rsidRDefault="00151396" w:rsidP="002C72AB">
      <w:pPr>
        <w:spacing w:line="260" w:lineRule="atLeast"/>
        <w:rPr>
          <w:b/>
          <w:sz w:val="24"/>
          <w:szCs w:val="24"/>
        </w:rPr>
      </w:pPr>
      <w:r w:rsidRPr="00545BAA">
        <w:rPr>
          <w:b/>
          <w:sz w:val="24"/>
          <w:szCs w:val="24"/>
        </w:rPr>
        <w:t xml:space="preserve">POSTANOWIENIE NR </w:t>
      </w:r>
      <w:r w:rsidR="002D25BD">
        <w:rPr>
          <w:b/>
          <w:sz w:val="24"/>
          <w:szCs w:val="24"/>
        </w:rPr>
        <w:t>3</w:t>
      </w:r>
    </w:p>
    <w:p w14:paraId="71ED2AD9" w14:textId="77777777" w:rsidR="002E685D" w:rsidRDefault="00F228AF" w:rsidP="002C72AB">
      <w:pPr>
        <w:numPr>
          <w:ilvl w:val="0"/>
          <w:numId w:val="8"/>
        </w:numPr>
        <w:spacing w:line="260" w:lineRule="atLeast"/>
        <w:ind w:left="284" w:hanging="284"/>
        <w:jc w:val="both"/>
        <w:rPr>
          <w:sz w:val="24"/>
          <w:szCs w:val="24"/>
          <w:lang w:eastAsia="pl-PL"/>
        </w:rPr>
      </w:pPr>
      <w:r w:rsidRPr="001B5EC3">
        <w:rPr>
          <w:sz w:val="24"/>
          <w:szCs w:val="24"/>
          <w:lang w:eastAsia="pl-PL"/>
        </w:rPr>
        <w:t xml:space="preserve">Rozliczenie </w:t>
      </w:r>
      <w:r w:rsidR="00545BAA">
        <w:rPr>
          <w:sz w:val="24"/>
          <w:szCs w:val="24"/>
          <w:lang w:eastAsia="pl-PL"/>
        </w:rPr>
        <w:t xml:space="preserve">wykonania </w:t>
      </w:r>
      <w:r w:rsidRPr="001B5EC3">
        <w:rPr>
          <w:sz w:val="24"/>
          <w:szCs w:val="24"/>
          <w:lang w:eastAsia="pl-PL"/>
        </w:rPr>
        <w:t xml:space="preserve">przedmiotu </w:t>
      </w:r>
      <w:r w:rsidR="00115AAD" w:rsidRPr="001B5EC3">
        <w:rPr>
          <w:sz w:val="24"/>
          <w:szCs w:val="24"/>
          <w:lang w:eastAsia="pl-PL"/>
        </w:rPr>
        <w:t>U</w:t>
      </w:r>
      <w:r w:rsidRPr="001B5EC3">
        <w:rPr>
          <w:sz w:val="24"/>
          <w:szCs w:val="24"/>
          <w:lang w:eastAsia="pl-PL"/>
        </w:rPr>
        <w:t>mowy będzie następowa</w:t>
      </w:r>
      <w:r w:rsidR="00C53B30" w:rsidRPr="001B5EC3">
        <w:rPr>
          <w:sz w:val="24"/>
          <w:szCs w:val="24"/>
          <w:lang w:eastAsia="pl-PL"/>
        </w:rPr>
        <w:t>ć</w:t>
      </w:r>
      <w:r w:rsidRPr="001B5EC3">
        <w:rPr>
          <w:sz w:val="24"/>
          <w:szCs w:val="24"/>
          <w:lang w:eastAsia="pl-PL"/>
        </w:rPr>
        <w:t xml:space="preserve"> według zasad opisanych w </w:t>
      </w:r>
      <w:r w:rsidR="00115AAD" w:rsidRPr="001B5EC3">
        <w:rPr>
          <w:sz w:val="24"/>
          <w:szCs w:val="24"/>
          <w:lang w:eastAsia="pl-PL"/>
        </w:rPr>
        <w:t>U</w:t>
      </w:r>
      <w:r w:rsidRPr="001B5EC3">
        <w:rPr>
          <w:sz w:val="24"/>
          <w:szCs w:val="24"/>
          <w:lang w:eastAsia="pl-PL"/>
        </w:rPr>
        <w:t xml:space="preserve">mowie do łącznej </w:t>
      </w:r>
      <w:r w:rsidR="00545BAA">
        <w:rPr>
          <w:sz w:val="24"/>
          <w:szCs w:val="24"/>
          <w:lang w:eastAsia="pl-PL"/>
        </w:rPr>
        <w:t xml:space="preserve">maksymalnej </w:t>
      </w:r>
      <w:r w:rsidRPr="001B5EC3">
        <w:rPr>
          <w:sz w:val="24"/>
          <w:szCs w:val="24"/>
          <w:lang w:eastAsia="pl-PL"/>
        </w:rPr>
        <w:t xml:space="preserve">wartości </w:t>
      </w:r>
      <w:r w:rsidR="00115AAD" w:rsidRPr="001B5EC3">
        <w:rPr>
          <w:sz w:val="24"/>
          <w:szCs w:val="24"/>
          <w:lang w:eastAsia="pl-PL"/>
        </w:rPr>
        <w:t>U</w:t>
      </w:r>
      <w:r w:rsidRPr="001B5EC3">
        <w:rPr>
          <w:sz w:val="24"/>
          <w:szCs w:val="24"/>
          <w:lang w:eastAsia="pl-PL"/>
        </w:rPr>
        <w:t xml:space="preserve">mowy wynoszącej </w:t>
      </w:r>
      <w:r w:rsidRPr="001B5EC3">
        <w:rPr>
          <w:b/>
          <w:bCs/>
          <w:sz w:val="24"/>
          <w:szCs w:val="24"/>
          <w:lang w:eastAsia="pl-PL"/>
        </w:rPr>
        <w:t>………………… zł brutto</w:t>
      </w:r>
      <w:r w:rsidR="003046C3" w:rsidRPr="001B5EC3">
        <w:rPr>
          <w:b/>
          <w:bCs/>
          <w:sz w:val="24"/>
          <w:szCs w:val="24"/>
          <w:lang w:eastAsia="pl-PL"/>
        </w:rPr>
        <w:t xml:space="preserve"> </w:t>
      </w:r>
      <w:r w:rsidRPr="001B5EC3">
        <w:rPr>
          <w:sz w:val="24"/>
          <w:szCs w:val="24"/>
          <w:lang w:eastAsia="pl-PL"/>
        </w:rPr>
        <w:t>(słownie: ………………………………………………………………</w:t>
      </w:r>
      <w:r w:rsidR="003046C3" w:rsidRPr="001B5EC3">
        <w:rPr>
          <w:sz w:val="24"/>
          <w:szCs w:val="24"/>
          <w:lang w:eastAsia="pl-PL"/>
        </w:rPr>
        <w:t>…...</w:t>
      </w:r>
      <w:r w:rsidRPr="001B5EC3">
        <w:rPr>
          <w:sz w:val="24"/>
          <w:szCs w:val="24"/>
          <w:lang w:eastAsia="pl-PL"/>
        </w:rPr>
        <w:t xml:space="preserve"> złotych</w:t>
      </w:r>
      <w:r w:rsidR="00545BAA">
        <w:rPr>
          <w:sz w:val="24"/>
          <w:szCs w:val="24"/>
          <w:lang w:eastAsia="pl-PL"/>
        </w:rPr>
        <w:t xml:space="preserve"> </w:t>
      </w:r>
      <w:r w:rsidRPr="001B5EC3">
        <w:rPr>
          <w:sz w:val="24"/>
          <w:szCs w:val="24"/>
          <w:lang w:eastAsia="pl-PL"/>
        </w:rPr>
        <w:t>00/100)</w:t>
      </w:r>
      <w:r w:rsidR="00545BAA">
        <w:rPr>
          <w:sz w:val="24"/>
          <w:szCs w:val="24"/>
          <w:lang w:eastAsia="pl-PL"/>
        </w:rPr>
        <w:t>.</w:t>
      </w:r>
    </w:p>
    <w:p w14:paraId="3291B055" w14:textId="77777777" w:rsidR="0038686C" w:rsidRPr="00545BAA" w:rsidRDefault="00545BAA" w:rsidP="00545BAA">
      <w:pPr>
        <w:numPr>
          <w:ilvl w:val="0"/>
          <w:numId w:val="8"/>
        </w:numPr>
        <w:spacing w:line="260" w:lineRule="atLeast"/>
        <w:ind w:left="284" w:hanging="284"/>
        <w:jc w:val="both"/>
        <w:rPr>
          <w:sz w:val="24"/>
          <w:szCs w:val="24"/>
          <w:lang w:eastAsia="pl-PL"/>
        </w:rPr>
      </w:pPr>
      <w:r w:rsidRPr="00545BAA">
        <w:rPr>
          <w:sz w:val="24"/>
          <w:szCs w:val="24"/>
          <w:lang w:eastAsia="pl-PL"/>
        </w:rPr>
        <w:t>Umowa wygasa z chwilą wyczerpania łącznej maksymalnej wartości Umowy, o której mowa w ust. 1.</w:t>
      </w:r>
    </w:p>
    <w:p w14:paraId="1A267D21" w14:textId="77777777" w:rsidR="00BD59A2" w:rsidRDefault="0096256D" w:rsidP="002C72AB">
      <w:pPr>
        <w:numPr>
          <w:ilvl w:val="0"/>
          <w:numId w:val="8"/>
        </w:numPr>
        <w:spacing w:line="260" w:lineRule="atLeast"/>
        <w:ind w:left="284" w:hanging="284"/>
        <w:jc w:val="both"/>
        <w:rPr>
          <w:sz w:val="24"/>
          <w:szCs w:val="24"/>
          <w:lang w:eastAsia="pl-PL"/>
        </w:rPr>
      </w:pPr>
      <w:r w:rsidRPr="001B5EC3">
        <w:rPr>
          <w:sz w:val="24"/>
          <w:szCs w:val="24"/>
        </w:rPr>
        <w:t xml:space="preserve">Zamawiający oświadcza, iż </w:t>
      </w:r>
      <w:r w:rsidR="00545BAA">
        <w:rPr>
          <w:sz w:val="24"/>
          <w:szCs w:val="24"/>
        </w:rPr>
        <w:t xml:space="preserve">nie </w:t>
      </w:r>
      <w:r w:rsidRPr="001B5EC3">
        <w:rPr>
          <w:sz w:val="24"/>
          <w:szCs w:val="24"/>
        </w:rPr>
        <w:t>posiada status</w:t>
      </w:r>
      <w:r w:rsidR="00545BAA">
        <w:rPr>
          <w:sz w:val="24"/>
          <w:szCs w:val="24"/>
        </w:rPr>
        <w:t>u</w:t>
      </w:r>
      <w:r w:rsidRPr="001B5EC3">
        <w:rPr>
          <w:sz w:val="24"/>
          <w:szCs w:val="24"/>
        </w:rPr>
        <w:t xml:space="preserve"> dużego przedsiębiorcy w świetle przepisów ustawy z dnia 8 marca 2013 r. o przeciwdziałaniu nadmiernym opóźnieniom w transakcjach handlowych (</w:t>
      </w:r>
      <w:r w:rsidR="00EF14DA" w:rsidRPr="00EF14DA">
        <w:rPr>
          <w:sz w:val="24"/>
          <w:szCs w:val="24"/>
        </w:rPr>
        <w:t>Dz. U. z 2023 r. poz. 711 z późn. zm</w:t>
      </w:r>
      <w:r w:rsidR="00EF14DA">
        <w:rPr>
          <w:sz w:val="24"/>
          <w:szCs w:val="24"/>
        </w:rPr>
        <w:t>.</w:t>
      </w:r>
      <w:r w:rsidRPr="001B5EC3">
        <w:rPr>
          <w:sz w:val="24"/>
          <w:szCs w:val="24"/>
        </w:rPr>
        <w:t>).</w:t>
      </w:r>
    </w:p>
    <w:p w14:paraId="519B2312" w14:textId="77777777" w:rsidR="00545BAA" w:rsidRDefault="00545BAA" w:rsidP="00545BAA">
      <w:pPr>
        <w:spacing w:line="260" w:lineRule="atLeast"/>
        <w:jc w:val="both"/>
        <w:rPr>
          <w:sz w:val="24"/>
          <w:szCs w:val="24"/>
          <w:lang w:eastAsia="pl-PL"/>
        </w:rPr>
      </w:pPr>
    </w:p>
    <w:p w14:paraId="22937719" w14:textId="77777777" w:rsidR="002D25BD" w:rsidRPr="001B5EC3" w:rsidRDefault="002D25BD" w:rsidP="00545BAA">
      <w:pPr>
        <w:spacing w:line="260" w:lineRule="atLeast"/>
        <w:jc w:val="both"/>
        <w:rPr>
          <w:sz w:val="24"/>
          <w:szCs w:val="24"/>
          <w:lang w:eastAsia="pl-PL"/>
        </w:rPr>
      </w:pPr>
    </w:p>
    <w:bookmarkEnd w:id="1"/>
    <w:bookmarkEnd w:id="2"/>
    <w:p w14:paraId="479D3956" w14:textId="77AD441D" w:rsidR="008D3E18" w:rsidRPr="001B5EC3" w:rsidRDefault="008D3E18" w:rsidP="002C72AB">
      <w:pPr>
        <w:suppressAutoHyphens w:val="0"/>
        <w:spacing w:line="260" w:lineRule="atLeast"/>
        <w:jc w:val="both"/>
        <w:rPr>
          <w:sz w:val="24"/>
          <w:szCs w:val="24"/>
          <w:lang w:eastAsia="pl-PL"/>
        </w:rPr>
      </w:pPr>
      <w:r w:rsidRPr="00EF14DA">
        <w:rPr>
          <w:b/>
          <w:sz w:val="24"/>
          <w:szCs w:val="24"/>
        </w:rPr>
        <w:lastRenderedPageBreak/>
        <w:t xml:space="preserve">POSTANOWIENIE NR </w:t>
      </w:r>
      <w:r w:rsidR="002D25BD">
        <w:rPr>
          <w:b/>
          <w:sz w:val="24"/>
          <w:szCs w:val="24"/>
        </w:rPr>
        <w:t>4</w:t>
      </w:r>
    </w:p>
    <w:p w14:paraId="75AD833D" w14:textId="79767DC7" w:rsidR="00EF14DA" w:rsidRDefault="00EF14DA" w:rsidP="002C72AB">
      <w:pPr>
        <w:widowControl w:val="0"/>
        <w:numPr>
          <w:ilvl w:val="0"/>
          <w:numId w:val="9"/>
        </w:numPr>
        <w:suppressAutoHyphens w:val="0"/>
        <w:overflowPunct w:val="0"/>
        <w:autoSpaceDE w:val="0"/>
        <w:autoSpaceDN w:val="0"/>
        <w:adjustRightInd w:val="0"/>
        <w:spacing w:line="260" w:lineRule="atLeast"/>
        <w:ind w:left="284" w:hanging="284"/>
        <w:jc w:val="both"/>
        <w:rPr>
          <w:sz w:val="24"/>
          <w:szCs w:val="24"/>
          <w:lang w:eastAsia="x-none"/>
        </w:rPr>
      </w:pPr>
      <w:r w:rsidRPr="00EF14DA">
        <w:rPr>
          <w:sz w:val="24"/>
          <w:szCs w:val="24"/>
          <w:lang w:eastAsia="x-none"/>
        </w:rPr>
        <w:t>Stosownie</w:t>
      </w:r>
      <w:r w:rsidRPr="00EF14DA">
        <w:rPr>
          <w:sz w:val="24"/>
          <w:szCs w:val="24"/>
          <w:lang w:val="x-none" w:eastAsia="x-none"/>
        </w:rPr>
        <w:t xml:space="preserve"> do postanowień art. 9</w:t>
      </w:r>
      <w:r w:rsidRPr="00EF14DA">
        <w:rPr>
          <w:sz w:val="24"/>
          <w:szCs w:val="24"/>
          <w:lang w:eastAsia="x-none"/>
        </w:rPr>
        <w:t>5</w:t>
      </w:r>
      <w:r w:rsidRPr="00EF14DA">
        <w:rPr>
          <w:sz w:val="24"/>
          <w:szCs w:val="24"/>
          <w:lang w:val="x-none" w:eastAsia="x-none"/>
        </w:rPr>
        <w:t xml:space="preserve"> ust. </w:t>
      </w:r>
      <w:r w:rsidRPr="00EF14DA">
        <w:rPr>
          <w:sz w:val="24"/>
          <w:szCs w:val="24"/>
          <w:lang w:eastAsia="x-none"/>
        </w:rPr>
        <w:t>1</w:t>
      </w:r>
      <w:r w:rsidRPr="00EF14DA">
        <w:rPr>
          <w:sz w:val="24"/>
          <w:szCs w:val="24"/>
          <w:lang w:val="x-none" w:eastAsia="x-none"/>
        </w:rPr>
        <w:t xml:space="preserve"> </w:t>
      </w:r>
      <w:r w:rsidR="002D25BD">
        <w:rPr>
          <w:sz w:val="24"/>
          <w:szCs w:val="24"/>
          <w:lang w:eastAsia="x-none"/>
        </w:rPr>
        <w:t>ustawy Prawo zamówień publicznych</w:t>
      </w:r>
      <w:r w:rsidRPr="00EF14DA">
        <w:rPr>
          <w:sz w:val="24"/>
          <w:szCs w:val="24"/>
          <w:lang w:val="x-none" w:eastAsia="x-none"/>
        </w:rPr>
        <w:t xml:space="preserve"> </w:t>
      </w:r>
      <w:r w:rsidR="002D25BD" w:rsidRPr="002D25BD">
        <w:rPr>
          <w:sz w:val="24"/>
          <w:szCs w:val="24"/>
          <w:lang w:eastAsia="x-none"/>
        </w:rPr>
        <w:t>Z</w:t>
      </w:r>
      <w:r w:rsidRPr="002D25BD">
        <w:rPr>
          <w:sz w:val="24"/>
          <w:szCs w:val="24"/>
          <w:lang w:eastAsia="x-none"/>
        </w:rPr>
        <w:t>amawiający</w:t>
      </w:r>
      <w:r w:rsidRPr="00EF14DA">
        <w:rPr>
          <w:sz w:val="24"/>
          <w:szCs w:val="24"/>
          <w:lang w:val="x-none" w:eastAsia="x-none"/>
        </w:rPr>
        <w:t xml:space="preserve"> wymaga, aby osoby wykonujące następujące czynności w zakresie realizacji </w:t>
      </w:r>
      <w:r w:rsidR="002D25BD">
        <w:rPr>
          <w:sz w:val="24"/>
          <w:szCs w:val="24"/>
          <w:lang w:eastAsia="x-none"/>
        </w:rPr>
        <w:t>Umowy</w:t>
      </w:r>
      <w:r w:rsidRPr="00EF14DA">
        <w:rPr>
          <w:sz w:val="24"/>
          <w:szCs w:val="24"/>
          <w:lang w:val="x-none" w:eastAsia="x-none"/>
        </w:rPr>
        <w:t xml:space="preserve"> były zatrudnione przez </w:t>
      </w:r>
      <w:r w:rsidR="002D25BD">
        <w:rPr>
          <w:sz w:val="24"/>
          <w:szCs w:val="24"/>
          <w:lang w:eastAsia="x-none"/>
        </w:rPr>
        <w:t>W</w:t>
      </w:r>
      <w:proofErr w:type="spellStart"/>
      <w:r w:rsidRPr="00EF14DA">
        <w:rPr>
          <w:sz w:val="24"/>
          <w:szCs w:val="24"/>
          <w:lang w:val="x-none" w:eastAsia="x-none"/>
        </w:rPr>
        <w:t>ykonawcę</w:t>
      </w:r>
      <w:proofErr w:type="spellEnd"/>
      <w:r w:rsidRPr="00EF14DA">
        <w:rPr>
          <w:sz w:val="24"/>
          <w:szCs w:val="24"/>
          <w:lang w:val="x-none" w:eastAsia="x-none"/>
        </w:rPr>
        <w:t xml:space="preserve"> lub podwykonawcę </w:t>
      </w:r>
      <w:r w:rsidRPr="00EF14DA">
        <w:rPr>
          <w:sz w:val="24"/>
          <w:szCs w:val="24"/>
          <w:lang w:eastAsia="x-none"/>
        </w:rPr>
        <w:t xml:space="preserve">na podstawie stosunku pracy, </w:t>
      </w:r>
      <w:bookmarkStart w:id="3" w:name="_Hlk99711090"/>
      <w:r w:rsidRPr="00EF14DA">
        <w:rPr>
          <w:sz w:val="24"/>
          <w:szCs w:val="24"/>
          <w:lang w:eastAsia="x-none"/>
        </w:rPr>
        <w:t>jeżeli wykonanie tych czynności polega na wykonywaniu pracy w sposób określony w art. 22 § 1 ustawy z dnia 26 czerwca 1974 r. – Kodeks pracy</w:t>
      </w:r>
      <w:bookmarkEnd w:id="3"/>
      <w:r w:rsidR="00B85513" w:rsidRPr="001B5EC3">
        <w:rPr>
          <w:sz w:val="24"/>
          <w:szCs w:val="24"/>
        </w:rPr>
        <w:t xml:space="preserve">: </w:t>
      </w:r>
    </w:p>
    <w:p w14:paraId="1C90A3B0" w14:textId="77777777" w:rsidR="00EF14DA" w:rsidRDefault="00EF14DA" w:rsidP="00EF14DA">
      <w:pPr>
        <w:widowControl w:val="0"/>
        <w:numPr>
          <w:ilvl w:val="0"/>
          <w:numId w:val="25"/>
        </w:numPr>
        <w:suppressAutoHyphens w:val="0"/>
        <w:overflowPunct w:val="0"/>
        <w:autoSpaceDE w:val="0"/>
        <w:autoSpaceDN w:val="0"/>
        <w:adjustRightInd w:val="0"/>
        <w:spacing w:line="260" w:lineRule="atLeast"/>
        <w:ind w:left="397" w:hanging="284"/>
        <w:jc w:val="both"/>
        <w:rPr>
          <w:sz w:val="24"/>
          <w:szCs w:val="24"/>
          <w:lang w:eastAsia="x-none"/>
        </w:rPr>
      </w:pPr>
      <w:r w:rsidRPr="00EF14DA">
        <w:rPr>
          <w:sz w:val="24"/>
          <w:szCs w:val="24"/>
          <w:lang w:eastAsia="x-none"/>
        </w:rPr>
        <w:t>osoby wykonujące czynności kasjera bankowego obejmujące: obsługę depozytów pieniężnych i wypłat gotówki, czeków, przelewów, rachunków, płatności kartą kredytową, przekazów pieniężnych, czeków potwierdzonych oraz innych powiązanych transakcji bankowych; zapisywanie wpływów i obciążeń kredytowych na rachunkach bankowych klientów; opłacanie rachunków i dokonywanie przelewów na życzenie klienta; prowadzenie rejestru wszystkich transakcji i zestawianie ich z saldem rachunku; dokonywanie wymiany walut zgodnie z poleceniem klienta; informowanie klientów o nowych usługach bankowych,</w:t>
      </w:r>
    </w:p>
    <w:p w14:paraId="73E45965" w14:textId="77777777" w:rsidR="00EF14DA" w:rsidRPr="00EF14DA" w:rsidRDefault="00EF14DA" w:rsidP="00EF14DA">
      <w:pPr>
        <w:widowControl w:val="0"/>
        <w:numPr>
          <w:ilvl w:val="0"/>
          <w:numId w:val="25"/>
        </w:numPr>
        <w:suppressAutoHyphens w:val="0"/>
        <w:overflowPunct w:val="0"/>
        <w:autoSpaceDE w:val="0"/>
        <w:autoSpaceDN w:val="0"/>
        <w:adjustRightInd w:val="0"/>
        <w:spacing w:line="260" w:lineRule="atLeast"/>
        <w:ind w:left="397" w:hanging="284"/>
        <w:jc w:val="both"/>
        <w:rPr>
          <w:sz w:val="24"/>
          <w:szCs w:val="24"/>
          <w:lang w:eastAsia="x-none"/>
        </w:rPr>
      </w:pPr>
      <w:r w:rsidRPr="00EF14DA">
        <w:rPr>
          <w:sz w:val="24"/>
          <w:szCs w:val="24"/>
          <w:lang w:eastAsia="x-none"/>
        </w:rPr>
        <w:t>osoby wykonujące czynności pracownika do spraw finansów obejmujące: obliczanie wartości ogólnych, średnich, odsetek i innych szczegółów; przygotowywanie dokumentów finansowych i obliczanie należnego oprocentowania</w:t>
      </w:r>
      <w:r>
        <w:rPr>
          <w:sz w:val="24"/>
          <w:szCs w:val="24"/>
          <w:lang w:eastAsia="x-none"/>
        </w:rPr>
        <w:t>.</w:t>
      </w:r>
    </w:p>
    <w:p w14:paraId="1A467C51" w14:textId="78FF2C37" w:rsidR="009B4400" w:rsidRPr="001B5EC3" w:rsidRDefault="008D3E18" w:rsidP="002C72AB">
      <w:pPr>
        <w:numPr>
          <w:ilvl w:val="0"/>
          <w:numId w:val="9"/>
        </w:numPr>
        <w:suppressAutoHyphens w:val="0"/>
        <w:spacing w:line="260" w:lineRule="atLeast"/>
        <w:ind w:left="284" w:hanging="284"/>
        <w:jc w:val="both"/>
        <w:rPr>
          <w:sz w:val="24"/>
          <w:szCs w:val="24"/>
          <w:lang w:eastAsia="pl-PL"/>
        </w:rPr>
      </w:pPr>
      <w:r w:rsidRPr="001B5EC3">
        <w:rPr>
          <w:sz w:val="24"/>
          <w:szCs w:val="24"/>
          <w:lang w:eastAsia="pl-PL"/>
        </w:rPr>
        <w:t xml:space="preserve">W </w:t>
      </w:r>
      <w:r w:rsidR="009B4400" w:rsidRPr="001B5EC3">
        <w:rPr>
          <w:sz w:val="24"/>
          <w:szCs w:val="24"/>
          <w:lang w:eastAsia="pl-PL"/>
        </w:rPr>
        <w:t xml:space="preserve">trakcie realizacji </w:t>
      </w:r>
      <w:r w:rsidR="00C32B46" w:rsidRPr="001B5EC3">
        <w:rPr>
          <w:sz w:val="24"/>
          <w:szCs w:val="24"/>
          <w:lang w:eastAsia="pl-PL"/>
        </w:rPr>
        <w:t>U</w:t>
      </w:r>
      <w:r w:rsidR="009B4400" w:rsidRPr="001B5EC3">
        <w:rPr>
          <w:sz w:val="24"/>
          <w:szCs w:val="24"/>
          <w:lang w:eastAsia="pl-PL"/>
        </w:rPr>
        <w:t xml:space="preserve">mowy Zamawiający uprawniony jest do wykonywania czynności kontrolnych </w:t>
      </w:r>
      <w:r w:rsidR="009B4400" w:rsidRPr="001B5EC3">
        <w:rPr>
          <w:color w:val="000000"/>
          <w:sz w:val="24"/>
          <w:szCs w:val="24"/>
          <w:lang w:eastAsia="pl-PL"/>
        </w:rPr>
        <w:t>wobec Wykonawcy odnośnie</w:t>
      </w:r>
      <w:r w:rsidR="009B4400" w:rsidRPr="001B5EC3">
        <w:rPr>
          <w:sz w:val="24"/>
          <w:szCs w:val="24"/>
          <w:lang w:eastAsia="pl-PL"/>
        </w:rPr>
        <w:t xml:space="preserve"> spełniania przez Wykonawcę lub podwykonawcę wymogu zatrudnienia na podstawie umowy o pracę osób wykonujących wskazane w</w:t>
      </w:r>
      <w:r w:rsidR="007200C3" w:rsidRPr="001B5EC3">
        <w:rPr>
          <w:sz w:val="24"/>
          <w:szCs w:val="24"/>
          <w:lang w:eastAsia="pl-PL"/>
        </w:rPr>
        <w:t xml:space="preserve"> </w:t>
      </w:r>
      <w:r w:rsidR="002D25BD">
        <w:rPr>
          <w:sz w:val="24"/>
          <w:szCs w:val="24"/>
          <w:lang w:eastAsia="pl-PL"/>
        </w:rPr>
        <w:t>ust.</w:t>
      </w:r>
      <w:r w:rsidR="009B4400" w:rsidRPr="001B5EC3">
        <w:rPr>
          <w:sz w:val="24"/>
          <w:szCs w:val="24"/>
          <w:lang w:eastAsia="pl-PL"/>
        </w:rPr>
        <w:t xml:space="preserve"> 1 czynności. Zamawiający uprawniony jest w szczególności do:</w:t>
      </w:r>
    </w:p>
    <w:p w14:paraId="1D1BF663" w14:textId="599268B5" w:rsidR="009B4400" w:rsidRPr="001B5EC3" w:rsidRDefault="009B4400" w:rsidP="002C72AB">
      <w:pPr>
        <w:widowControl w:val="0"/>
        <w:numPr>
          <w:ilvl w:val="0"/>
          <w:numId w:val="10"/>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snapToGrid w:val="0"/>
          <w:color w:val="000000"/>
          <w:sz w:val="24"/>
          <w:szCs w:val="24"/>
          <w:lang w:val="cs-CZ" w:eastAsia="pl-PL"/>
        </w:rPr>
        <w:t xml:space="preserve">żądania dokumentów wymienionych w </w:t>
      </w:r>
      <w:r w:rsidR="002D25BD">
        <w:rPr>
          <w:snapToGrid w:val="0"/>
          <w:color w:val="000000"/>
          <w:sz w:val="24"/>
          <w:szCs w:val="24"/>
          <w:lang w:val="cs-CZ" w:eastAsia="pl-PL"/>
        </w:rPr>
        <w:t>ust.</w:t>
      </w:r>
      <w:r w:rsidRPr="001B5EC3">
        <w:rPr>
          <w:snapToGrid w:val="0"/>
          <w:color w:val="000000"/>
          <w:sz w:val="24"/>
          <w:szCs w:val="24"/>
          <w:lang w:val="cs-CZ" w:eastAsia="pl-PL"/>
        </w:rPr>
        <w:t xml:space="preserve"> 3 w zakresie potwierdzenia spełniania w/w wymogów i dokonywania ich oceny</w:t>
      </w:r>
      <w:r w:rsidRPr="001B5EC3">
        <w:rPr>
          <w:snapToGrid w:val="0"/>
          <w:color w:val="000000"/>
          <w:sz w:val="24"/>
          <w:szCs w:val="24"/>
          <w:lang w:eastAsia="pl-PL"/>
        </w:rPr>
        <w:t>,</w:t>
      </w:r>
    </w:p>
    <w:p w14:paraId="54C7E7F7" w14:textId="77777777" w:rsidR="009B4400" w:rsidRPr="001B5EC3" w:rsidRDefault="009B4400" w:rsidP="002C72AB">
      <w:pPr>
        <w:widowControl w:val="0"/>
        <w:numPr>
          <w:ilvl w:val="0"/>
          <w:numId w:val="10"/>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snapToGrid w:val="0"/>
          <w:color w:val="000000"/>
          <w:sz w:val="24"/>
          <w:szCs w:val="24"/>
          <w:lang w:val="cs-CZ" w:eastAsia="pl-PL"/>
        </w:rPr>
        <w:t>żądania wyjaśnień w przypadku wątpliwości w zakresie potwierdzenia spełniania w/w wymogów</w:t>
      </w:r>
      <w:r w:rsidRPr="001B5EC3">
        <w:rPr>
          <w:snapToGrid w:val="0"/>
          <w:color w:val="000000"/>
          <w:sz w:val="24"/>
          <w:szCs w:val="24"/>
          <w:lang w:eastAsia="pl-PL"/>
        </w:rPr>
        <w:t>,</w:t>
      </w:r>
    </w:p>
    <w:p w14:paraId="141ACAD2" w14:textId="77777777" w:rsidR="009B4400" w:rsidRPr="001B5EC3" w:rsidRDefault="009B4400" w:rsidP="002C72AB">
      <w:pPr>
        <w:widowControl w:val="0"/>
        <w:numPr>
          <w:ilvl w:val="0"/>
          <w:numId w:val="10"/>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snapToGrid w:val="0"/>
          <w:color w:val="000000"/>
          <w:sz w:val="24"/>
          <w:szCs w:val="24"/>
          <w:lang w:val="cs-CZ" w:eastAsia="pl-PL"/>
        </w:rPr>
        <w:t xml:space="preserve">przeprowadzania kontroli na miejscu </w:t>
      </w:r>
      <w:r w:rsidRPr="001B5EC3">
        <w:rPr>
          <w:snapToGrid w:val="0"/>
          <w:color w:val="000000"/>
          <w:sz w:val="24"/>
          <w:szCs w:val="24"/>
          <w:lang w:eastAsia="pl-PL"/>
        </w:rPr>
        <w:t xml:space="preserve">wykonywania czynności w zakresie realizacji </w:t>
      </w:r>
      <w:r w:rsidR="00C32B46" w:rsidRPr="001B5EC3">
        <w:rPr>
          <w:snapToGrid w:val="0"/>
          <w:color w:val="000000"/>
          <w:sz w:val="24"/>
          <w:szCs w:val="24"/>
          <w:lang w:eastAsia="pl-PL"/>
        </w:rPr>
        <w:t>U</w:t>
      </w:r>
      <w:r w:rsidRPr="001B5EC3">
        <w:rPr>
          <w:snapToGrid w:val="0"/>
          <w:color w:val="000000"/>
          <w:sz w:val="24"/>
          <w:szCs w:val="24"/>
          <w:lang w:eastAsia="pl-PL"/>
        </w:rPr>
        <w:t>mowy</w:t>
      </w:r>
      <w:r w:rsidR="00C32B46" w:rsidRPr="001B5EC3">
        <w:rPr>
          <w:snapToGrid w:val="0"/>
          <w:color w:val="000000"/>
          <w:sz w:val="24"/>
          <w:szCs w:val="24"/>
          <w:lang w:val="cs-CZ" w:eastAsia="pl-PL"/>
        </w:rPr>
        <w:t>.</w:t>
      </w:r>
    </w:p>
    <w:p w14:paraId="62E396D4" w14:textId="598CDAD7" w:rsidR="009B4400" w:rsidRPr="001B5EC3" w:rsidRDefault="00B85513" w:rsidP="002C72AB">
      <w:pPr>
        <w:numPr>
          <w:ilvl w:val="0"/>
          <w:numId w:val="9"/>
        </w:numPr>
        <w:suppressAutoHyphens w:val="0"/>
        <w:spacing w:line="260" w:lineRule="atLeast"/>
        <w:ind w:left="284" w:hanging="284"/>
        <w:jc w:val="both"/>
        <w:rPr>
          <w:sz w:val="24"/>
          <w:szCs w:val="24"/>
          <w:lang w:eastAsia="pl-PL"/>
        </w:rPr>
      </w:pPr>
      <w:r w:rsidRPr="001B5EC3">
        <w:rPr>
          <w:spacing w:val="-2"/>
          <w:sz w:val="24"/>
          <w:szCs w:val="24"/>
        </w:rPr>
        <w:t xml:space="preserve">Na żądanie Zamawiającego, w terminie </w:t>
      </w:r>
      <w:r w:rsidR="00EF14DA">
        <w:rPr>
          <w:spacing w:val="-2"/>
          <w:sz w:val="24"/>
          <w:szCs w:val="24"/>
        </w:rPr>
        <w:t>3</w:t>
      </w:r>
      <w:r w:rsidRPr="001B5EC3">
        <w:rPr>
          <w:spacing w:val="-2"/>
          <w:sz w:val="24"/>
          <w:szCs w:val="24"/>
        </w:rPr>
        <w:t xml:space="preserve"> dni roboczych, Wykonawca zobowiązany jest do przedłożenia Zamawiającemu następującego dokumentu/dokumentów</w:t>
      </w:r>
      <w:r w:rsidR="006C6820" w:rsidRPr="001B5EC3">
        <w:rPr>
          <w:spacing w:val="-2"/>
          <w:sz w:val="24"/>
          <w:szCs w:val="24"/>
        </w:rPr>
        <w:t xml:space="preserve"> </w:t>
      </w:r>
      <w:r w:rsidRPr="001B5EC3">
        <w:rPr>
          <w:spacing w:val="-2"/>
          <w:sz w:val="24"/>
          <w:szCs w:val="24"/>
        </w:rPr>
        <w:t>potwierdzających</w:t>
      </w:r>
      <w:r w:rsidRPr="001B5EC3">
        <w:rPr>
          <w:sz w:val="24"/>
          <w:szCs w:val="24"/>
        </w:rPr>
        <w:t xml:space="preserve"> spełnienie wymogu, o którym mowa w </w:t>
      </w:r>
      <w:r w:rsidR="002D25BD">
        <w:rPr>
          <w:sz w:val="24"/>
          <w:szCs w:val="24"/>
        </w:rPr>
        <w:t>ust. 1</w:t>
      </w:r>
      <w:r w:rsidRPr="001B5EC3">
        <w:rPr>
          <w:sz w:val="24"/>
          <w:szCs w:val="24"/>
        </w:rPr>
        <w:t>, tj.:</w:t>
      </w:r>
    </w:p>
    <w:p w14:paraId="501E3A3A" w14:textId="77777777" w:rsidR="009B4400" w:rsidRPr="001B5EC3" w:rsidRDefault="009B4400" w:rsidP="002C72AB">
      <w:pPr>
        <w:widowControl w:val="0"/>
        <w:numPr>
          <w:ilvl w:val="0"/>
          <w:numId w:val="11"/>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bCs/>
          <w:snapToGrid w:val="0"/>
          <w:color w:val="000000"/>
          <w:sz w:val="24"/>
          <w:szCs w:val="24"/>
          <w:lang w:eastAsia="pl-PL"/>
        </w:rPr>
        <w:t>oświadczenia zatrudnionego pracownika,</w:t>
      </w:r>
    </w:p>
    <w:p w14:paraId="32AC9C89" w14:textId="77777777" w:rsidR="009B4400" w:rsidRPr="001B5EC3" w:rsidRDefault="009B4400" w:rsidP="002C72AB">
      <w:pPr>
        <w:widowControl w:val="0"/>
        <w:numPr>
          <w:ilvl w:val="0"/>
          <w:numId w:val="11"/>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bCs/>
          <w:snapToGrid w:val="0"/>
          <w:color w:val="000000"/>
          <w:sz w:val="24"/>
          <w:szCs w:val="24"/>
          <w:lang w:eastAsia="pl-PL"/>
        </w:rPr>
        <w:t>oświadczenia Wykonawcy lub podwykonawcy o zatrudnieniu pracownika na podstawie umowy o pracę,</w:t>
      </w:r>
    </w:p>
    <w:p w14:paraId="22FE08F7" w14:textId="77777777" w:rsidR="009B4400" w:rsidRPr="001B5EC3" w:rsidRDefault="009B4400" w:rsidP="002C72AB">
      <w:pPr>
        <w:widowControl w:val="0"/>
        <w:numPr>
          <w:ilvl w:val="0"/>
          <w:numId w:val="11"/>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bCs/>
          <w:snapToGrid w:val="0"/>
          <w:color w:val="000000"/>
          <w:sz w:val="24"/>
          <w:szCs w:val="24"/>
          <w:lang w:eastAsia="pl-PL"/>
        </w:rPr>
        <w:t>poświadczonej za zgodność z oryginałem kopii umowy o pracę zatrudnionego pracownika,</w:t>
      </w:r>
    </w:p>
    <w:p w14:paraId="06AAB35E" w14:textId="77777777" w:rsidR="00C32B46" w:rsidRPr="001B5EC3" w:rsidRDefault="009B4400" w:rsidP="002C72AB">
      <w:pPr>
        <w:widowControl w:val="0"/>
        <w:numPr>
          <w:ilvl w:val="0"/>
          <w:numId w:val="11"/>
        </w:numPr>
        <w:suppressAutoHyphens w:val="0"/>
        <w:overflowPunct w:val="0"/>
        <w:autoSpaceDE w:val="0"/>
        <w:autoSpaceDN w:val="0"/>
        <w:adjustRightInd w:val="0"/>
        <w:spacing w:line="260" w:lineRule="atLeast"/>
        <w:ind w:left="397" w:hanging="284"/>
        <w:jc w:val="both"/>
        <w:rPr>
          <w:snapToGrid w:val="0"/>
          <w:color w:val="000000"/>
          <w:sz w:val="24"/>
          <w:szCs w:val="24"/>
          <w:lang w:eastAsia="pl-PL"/>
        </w:rPr>
      </w:pPr>
      <w:r w:rsidRPr="001B5EC3">
        <w:rPr>
          <w:bCs/>
          <w:snapToGrid w:val="0"/>
          <w:color w:val="000000"/>
          <w:sz w:val="24"/>
          <w:szCs w:val="24"/>
          <w:lang w:val="cs-CZ" w:eastAsia="pl-PL"/>
        </w:rPr>
        <w:t>innych dokumentów</w:t>
      </w:r>
      <w:r w:rsidRPr="001B5EC3">
        <w:rPr>
          <w:snapToGrid w:val="0"/>
          <w:color w:val="000000"/>
          <w:sz w:val="24"/>
          <w:szCs w:val="24"/>
          <w:lang w:eastAsia="pl-PL"/>
        </w:rPr>
        <w:t xml:space="preserve"> </w:t>
      </w:r>
    </w:p>
    <w:p w14:paraId="5DAFC323" w14:textId="77777777" w:rsidR="009B4400" w:rsidRPr="001B5EC3" w:rsidRDefault="00C32B46" w:rsidP="002C72AB">
      <w:pPr>
        <w:widowControl w:val="0"/>
        <w:suppressAutoHyphens w:val="0"/>
        <w:overflowPunct w:val="0"/>
        <w:autoSpaceDE w:val="0"/>
        <w:autoSpaceDN w:val="0"/>
        <w:adjustRightInd w:val="0"/>
        <w:spacing w:line="260" w:lineRule="atLeast"/>
        <w:ind w:left="369" w:hanging="227"/>
        <w:jc w:val="both"/>
        <w:rPr>
          <w:snapToGrid w:val="0"/>
          <w:color w:val="000000"/>
          <w:sz w:val="24"/>
          <w:szCs w:val="24"/>
          <w:lang w:eastAsia="pl-PL"/>
        </w:rPr>
      </w:pPr>
      <w:r w:rsidRPr="001B5EC3">
        <w:rPr>
          <w:snapToGrid w:val="0"/>
          <w:color w:val="000000"/>
          <w:sz w:val="24"/>
          <w:szCs w:val="24"/>
          <w:lang w:eastAsia="pl-PL"/>
        </w:rPr>
        <w:t xml:space="preserve">– </w:t>
      </w:r>
      <w:r w:rsidR="00EF14DA" w:rsidRPr="00EF14DA">
        <w:rPr>
          <w:bCs/>
          <w:snapToGrid w:val="0"/>
          <w:color w:val="000000"/>
          <w:sz w:val="24"/>
          <w:szCs w:val="24"/>
          <w:lang w:val="x-none"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B85513" w:rsidRPr="001B5EC3">
        <w:rPr>
          <w:bCs/>
          <w:snapToGrid w:val="0"/>
          <w:color w:val="000000"/>
          <w:sz w:val="24"/>
          <w:szCs w:val="24"/>
        </w:rPr>
        <w:t>.</w:t>
      </w:r>
    </w:p>
    <w:p w14:paraId="3ADDF313" w14:textId="77777777" w:rsidR="009B4400" w:rsidRPr="001B5EC3" w:rsidRDefault="00430320" w:rsidP="002C72AB">
      <w:pPr>
        <w:numPr>
          <w:ilvl w:val="0"/>
          <w:numId w:val="9"/>
        </w:numPr>
        <w:suppressAutoHyphens w:val="0"/>
        <w:spacing w:line="260" w:lineRule="atLeast"/>
        <w:ind w:left="284" w:hanging="284"/>
        <w:jc w:val="both"/>
        <w:rPr>
          <w:sz w:val="24"/>
          <w:szCs w:val="24"/>
          <w:lang w:eastAsia="pl-PL"/>
        </w:rPr>
      </w:pPr>
      <w:r w:rsidRPr="001B5EC3">
        <w:rPr>
          <w:color w:val="000000"/>
          <w:sz w:val="24"/>
          <w:szCs w:val="24"/>
          <w:lang w:eastAsia="pl-PL"/>
        </w:rPr>
        <w:t xml:space="preserve">W </w:t>
      </w:r>
      <w:r w:rsidR="009B4400" w:rsidRPr="001B5EC3">
        <w:rPr>
          <w:color w:val="000000"/>
          <w:sz w:val="24"/>
          <w:szCs w:val="24"/>
          <w:lang w:eastAsia="pl-PL"/>
        </w:rPr>
        <w:t>przypadku uzasadnionych wątpliwości co do przestrzegania prawa pracy przez Wykonawcę lub podwykonawcę, Zamawiający może zwrócić się o przeprowadzenie kontroli przez Państwową</w:t>
      </w:r>
      <w:r w:rsidR="009B4400" w:rsidRPr="001B5EC3">
        <w:rPr>
          <w:sz w:val="24"/>
          <w:szCs w:val="24"/>
          <w:lang w:eastAsia="pl-PL"/>
        </w:rPr>
        <w:t xml:space="preserve"> Inspekcję Pracy</w:t>
      </w:r>
      <w:r w:rsidRPr="001B5EC3">
        <w:rPr>
          <w:sz w:val="24"/>
          <w:szCs w:val="24"/>
          <w:lang w:eastAsia="pl-PL"/>
        </w:rPr>
        <w:t>.</w:t>
      </w:r>
    </w:p>
    <w:p w14:paraId="6FC3062D" w14:textId="79C858A6" w:rsidR="009B4400" w:rsidRPr="001B5EC3" w:rsidRDefault="00430320" w:rsidP="002C72AB">
      <w:pPr>
        <w:numPr>
          <w:ilvl w:val="0"/>
          <w:numId w:val="9"/>
        </w:numPr>
        <w:suppressAutoHyphens w:val="0"/>
        <w:spacing w:line="260" w:lineRule="atLeast"/>
        <w:ind w:left="284" w:hanging="284"/>
        <w:jc w:val="both"/>
        <w:rPr>
          <w:sz w:val="24"/>
          <w:szCs w:val="24"/>
          <w:lang w:eastAsia="pl-PL"/>
        </w:rPr>
      </w:pPr>
      <w:r w:rsidRPr="001B5EC3">
        <w:rPr>
          <w:sz w:val="24"/>
          <w:szCs w:val="24"/>
          <w:lang w:eastAsia="pl-PL"/>
        </w:rPr>
        <w:t>Z</w:t>
      </w:r>
      <w:r w:rsidR="009B4400" w:rsidRPr="001B5EC3">
        <w:rPr>
          <w:sz w:val="24"/>
          <w:szCs w:val="24"/>
          <w:lang w:eastAsia="pl-PL"/>
        </w:rPr>
        <w:t xml:space="preserve">a niedopełnienie wymogu zatrudnienia przez Wykonawcę lub podwykonawcę osób na podstawie umowy o pracę wykonujących czynności wymienione w </w:t>
      </w:r>
      <w:r w:rsidR="000F3146">
        <w:rPr>
          <w:sz w:val="24"/>
          <w:szCs w:val="24"/>
          <w:lang w:eastAsia="pl-PL"/>
        </w:rPr>
        <w:t xml:space="preserve">ust. </w:t>
      </w:r>
      <w:r w:rsidR="009B4400" w:rsidRPr="001B5EC3">
        <w:rPr>
          <w:sz w:val="24"/>
          <w:szCs w:val="24"/>
          <w:lang w:eastAsia="pl-PL"/>
        </w:rPr>
        <w:t xml:space="preserve">1,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wyliczonej proporcjonalnie do terminu obowiązywania </w:t>
      </w:r>
      <w:r w:rsidRPr="001B5EC3">
        <w:rPr>
          <w:sz w:val="24"/>
          <w:szCs w:val="24"/>
          <w:lang w:eastAsia="pl-PL"/>
        </w:rPr>
        <w:t>U</w:t>
      </w:r>
      <w:r w:rsidR="009B4400" w:rsidRPr="001B5EC3">
        <w:rPr>
          <w:sz w:val="24"/>
          <w:szCs w:val="24"/>
          <w:lang w:eastAsia="pl-PL"/>
        </w:rPr>
        <w:t>mowy oraz pomnożonej przez liczbę osób, w odniesieniu do których wymóg zatrudnienia był niedopełniony</w:t>
      </w:r>
      <w:r w:rsidRPr="001B5EC3">
        <w:rPr>
          <w:sz w:val="24"/>
          <w:szCs w:val="24"/>
          <w:lang w:eastAsia="pl-PL"/>
        </w:rPr>
        <w:t>.</w:t>
      </w:r>
    </w:p>
    <w:p w14:paraId="27D0EA3B" w14:textId="77777777" w:rsidR="008D3E18" w:rsidRPr="001B5EC3" w:rsidRDefault="008D3E18" w:rsidP="002C72AB">
      <w:pPr>
        <w:suppressAutoHyphens w:val="0"/>
        <w:spacing w:line="260" w:lineRule="atLeast"/>
        <w:ind w:left="142"/>
        <w:jc w:val="both"/>
        <w:rPr>
          <w:sz w:val="28"/>
          <w:szCs w:val="28"/>
          <w:lang w:eastAsia="pl-PL"/>
        </w:rPr>
      </w:pPr>
    </w:p>
    <w:p w14:paraId="14B692E8" w14:textId="4819D185" w:rsidR="00101C92" w:rsidRPr="001B5EC3" w:rsidRDefault="00101C92" w:rsidP="002C72AB">
      <w:pPr>
        <w:suppressAutoHyphens w:val="0"/>
        <w:spacing w:line="260" w:lineRule="atLeast"/>
        <w:jc w:val="both"/>
        <w:rPr>
          <w:sz w:val="24"/>
          <w:szCs w:val="24"/>
          <w:lang w:eastAsia="pl-PL"/>
        </w:rPr>
      </w:pPr>
      <w:r w:rsidRPr="001A0729">
        <w:rPr>
          <w:b/>
          <w:sz w:val="24"/>
          <w:szCs w:val="24"/>
        </w:rPr>
        <w:lastRenderedPageBreak/>
        <w:t xml:space="preserve">POSTANOWIENIE NR </w:t>
      </w:r>
      <w:r w:rsidR="000F3146">
        <w:rPr>
          <w:b/>
          <w:sz w:val="24"/>
          <w:szCs w:val="24"/>
        </w:rPr>
        <w:t>5</w:t>
      </w:r>
    </w:p>
    <w:p w14:paraId="3B2E8DF9" w14:textId="77777777" w:rsidR="00D80ED8" w:rsidRPr="0008175E" w:rsidRDefault="00D80ED8" w:rsidP="006C6820">
      <w:pPr>
        <w:numPr>
          <w:ilvl w:val="0"/>
          <w:numId w:val="4"/>
        </w:numPr>
        <w:tabs>
          <w:tab w:val="clear" w:pos="360"/>
        </w:tabs>
        <w:spacing w:line="260" w:lineRule="atLeast"/>
        <w:jc w:val="both"/>
        <w:rPr>
          <w:sz w:val="24"/>
          <w:szCs w:val="24"/>
        </w:rPr>
      </w:pPr>
      <w:r w:rsidRPr="0008175E">
        <w:rPr>
          <w:sz w:val="24"/>
          <w:szCs w:val="24"/>
        </w:rPr>
        <w:t>Za niewykonanie lub nienależyte wykonanie Umowy, Strony Umowy będą płacić następujące kary umowne:</w:t>
      </w:r>
    </w:p>
    <w:p w14:paraId="04094C13" w14:textId="77777777" w:rsidR="00D80ED8" w:rsidRPr="0008175E" w:rsidRDefault="00D80ED8" w:rsidP="002C72AB">
      <w:pPr>
        <w:numPr>
          <w:ilvl w:val="1"/>
          <w:numId w:val="4"/>
        </w:numPr>
        <w:spacing w:line="260" w:lineRule="atLeast"/>
        <w:ind w:left="397" w:hanging="284"/>
        <w:jc w:val="both"/>
        <w:rPr>
          <w:sz w:val="24"/>
          <w:szCs w:val="24"/>
        </w:rPr>
      </w:pPr>
      <w:r w:rsidRPr="0008175E">
        <w:rPr>
          <w:sz w:val="24"/>
          <w:szCs w:val="24"/>
        </w:rPr>
        <w:t xml:space="preserve">Zamawiający zapłaci karę umowną Wykonawcy za odstąpienie od Umowy z przyczyn leżących po stronie Zamawiającego </w:t>
      </w:r>
      <w:r w:rsidR="00246CF2" w:rsidRPr="0008175E">
        <w:rPr>
          <w:sz w:val="24"/>
          <w:szCs w:val="24"/>
        </w:rPr>
        <w:t xml:space="preserve">– w </w:t>
      </w:r>
      <w:r w:rsidRPr="0008175E">
        <w:rPr>
          <w:sz w:val="24"/>
          <w:szCs w:val="24"/>
        </w:rPr>
        <w:t xml:space="preserve">wysokości </w:t>
      </w:r>
      <w:r w:rsidR="006C6820" w:rsidRPr="0008175E">
        <w:rPr>
          <w:sz w:val="24"/>
          <w:szCs w:val="24"/>
        </w:rPr>
        <w:t>2</w:t>
      </w:r>
      <w:r w:rsidRPr="0008175E">
        <w:rPr>
          <w:sz w:val="24"/>
          <w:szCs w:val="24"/>
        </w:rPr>
        <w:t>0.000,00 zł, z wyłączeniem okoliczności, o których mowa w art. 456 ust. 1 pkt 1 i 2 ustawy Prawo zamówień publicznych,</w:t>
      </w:r>
    </w:p>
    <w:p w14:paraId="73B8145F" w14:textId="77777777" w:rsidR="00D80ED8" w:rsidRPr="0008175E" w:rsidRDefault="00D80ED8" w:rsidP="002C72AB">
      <w:pPr>
        <w:numPr>
          <w:ilvl w:val="1"/>
          <w:numId w:val="4"/>
        </w:numPr>
        <w:spacing w:line="260" w:lineRule="atLeast"/>
        <w:ind w:left="397" w:hanging="284"/>
        <w:jc w:val="both"/>
        <w:rPr>
          <w:sz w:val="24"/>
          <w:szCs w:val="24"/>
        </w:rPr>
      </w:pPr>
      <w:r w:rsidRPr="0008175E">
        <w:rPr>
          <w:sz w:val="24"/>
          <w:szCs w:val="24"/>
        </w:rPr>
        <w:t>Wykonawca zapłaci karę umowną Zamawiającemu:</w:t>
      </w:r>
    </w:p>
    <w:p w14:paraId="77F26570" w14:textId="77777777" w:rsidR="00D80ED8" w:rsidRPr="0008175E" w:rsidRDefault="00D80ED8" w:rsidP="002C72AB">
      <w:pPr>
        <w:numPr>
          <w:ilvl w:val="0"/>
          <w:numId w:val="2"/>
        </w:numPr>
        <w:tabs>
          <w:tab w:val="clear" w:pos="786"/>
        </w:tabs>
        <w:spacing w:line="260" w:lineRule="atLeast"/>
        <w:ind w:left="511"/>
        <w:jc w:val="both"/>
        <w:rPr>
          <w:sz w:val="24"/>
          <w:szCs w:val="24"/>
        </w:rPr>
      </w:pPr>
      <w:r w:rsidRPr="0008175E">
        <w:rPr>
          <w:sz w:val="24"/>
          <w:szCs w:val="24"/>
        </w:rPr>
        <w:t xml:space="preserve">za odstąpienie od Umowy z przyczyn leżących po stronie Wykonawcy – w wysokości </w:t>
      </w:r>
      <w:r w:rsidR="006C6820" w:rsidRPr="0008175E">
        <w:rPr>
          <w:sz w:val="24"/>
          <w:szCs w:val="24"/>
        </w:rPr>
        <w:t>2</w:t>
      </w:r>
      <w:r w:rsidRPr="0008175E">
        <w:rPr>
          <w:sz w:val="24"/>
          <w:szCs w:val="24"/>
        </w:rPr>
        <w:t>0.000,00 zł,</w:t>
      </w:r>
    </w:p>
    <w:p w14:paraId="292A6D4E" w14:textId="77777777" w:rsidR="00D80ED8" w:rsidRPr="0008175E" w:rsidRDefault="001A0729" w:rsidP="002C72AB">
      <w:pPr>
        <w:numPr>
          <w:ilvl w:val="0"/>
          <w:numId w:val="2"/>
        </w:numPr>
        <w:tabs>
          <w:tab w:val="clear" w:pos="786"/>
        </w:tabs>
        <w:spacing w:line="260" w:lineRule="atLeast"/>
        <w:ind w:left="511"/>
        <w:jc w:val="both"/>
        <w:rPr>
          <w:sz w:val="24"/>
          <w:szCs w:val="24"/>
        </w:rPr>
      </w:pPr>
      <w:r w:rsidRPr="0008175E">
        <w:rPr>
          <w:sz w:val="24"/>
          <w:szCs w:val="24"/>
        </w:rPr>
        <w:t xml:space="preserve">za zwłokę w rozpoczęciu świadczenia obsługi bankowej – w wysokości 500,00 zł za każdy </w:t>
      </w:r>
      <w:r w:rsidR="0008175E">
        <w:rPr>
          <w:sz w:val="24"/>
          <w:szCs w:val="24"/>
        </w:rPr>
        <w:t xml:space="preserve">rozpoczęty </w:t>
      </w:r>
      <w:r w:rsidRPr="0008175E">
        <w:rPr>
          <w:sz w:val="24"/>
          <w:szCs w:val="24"/>
        </w:rPr>
        <w:t>dzień zwłoki</w:t>
      </w:r>
      <w:r w:rsidRPr="0008175E">
        <w:rPr>
          <w:bCs/>
          <w:sz w:val="24"/>
          <w:szCs w:val="24"/>
        </w:rPr>
        <w:t>, nie więcej jednak łącznie niż wysokość kary umownej za odstąpienie od Umowy,</w:t>
      </w:r>
    </w:p>
    <w:p w14:paraId="5BB0074D" w14:textId="77777777" w:rsidR="001A0729" w:rsidRPr="0008175E" w:rsidRDefault="001A0729" w:rsidP="002C72AB">
      <w:pPr>
        <w:numPr>
          <w:ilvl w:val="0"/>
          <w:numId w:val="2"/>
        </w:numPr>
        <w:tabs>
          <w:tab w:val="clear" w:pos="786"/>
        </w:tabs>
        <w:spacing w:line="260" w:lineRule="atLeast"/>
        <w:ind w:left="511"/>
        <w:jc w:val="both"/>
        <w:rPr>
          <w:sz w:val="24"/>
          <w:szCs w:val="24"/>
        </w:rPr>
      </w:pPr>
      <w:r w:rsidRPr="0008175E">
        <w:rPr>
          <w:sz w:val="24"/>
          <w:szCs w:val="24"/>
        </w:rPr>
        <w:t xml:space="preserve">za niewykonanie lub nienależyte wykonanie obowiązków Wykonawcy związanych z instalacją/uruchomieniem systemu bankowości elektronicznej i jego eksploatacją – w wysokości 100% poniesionej i udokumentowanej przez Zamawiającego szkody finansowej w postaci zapłaconych wierzycielowi odsetek lub odszkodowań, </w:t>
      </w:r>
      <w:r w:rsidRPr="0008175E">
        <w:rPr>
          <w:bCs/>
          <w:sz w:val="24"/>
          <w:szCs w:val="24"/>
        </w:rPr>
        <w:t xml:space="preserve">nie więcej jednak łącznie </w:t>
      </w:r>
      <w:r w:rsidR="004370BA" w:rsidRPr="0008175E">
        <w:rPr>
          <w:bCs/>
          <w:sz w:val="24"/>
          <w:szCs w:val="24"/>
        </w:rPr>
        <w:t>niż wysokość kary umownej za odstąpienie od Umowy,</w:t>
      </w:r>
    </w:p>
    <w:p w14:paraId="0B14F722" w14:textId="77777777" w:rsidR="004370BA" w:rsidRPr="0008175E" w:rsidRDefault="004370BA" w:rsidP="002C72AB">
      <w:pPr>
        <w:numPr>
          <w:ilvl w:val="0"/>
          <w:numId w:val="2"/>
        </w:numPr>
        <w:tabs>
          <w:tab w:val="clear" w:pos="786"/>
        </w:tabs>
        <w:spacing w:line="260" w:lineRule="atLeast"/>
        <w:ind w:left="511"/>
        <w:jc w:val="both"/>
        <w:rPr>
          <w:sz w:val="24"/>
          <w:szCs w:val="24"/>
        </w:rPr>
      </w:pPr>
      <w:r w:rsidRPr="0008175E">
        <w:rPr>
          <w:sz w:val="24"/>
          <w:szCs w:val="24"/>
        </w:rPr>
        <w:t xml:space="preserve">za zwłokę w realizacji zlecenia płatniczego z rachunków – w wysokości stanowiącej równowartość odsetek obliczonych od kwoty niezrealizowanego w terminie zlecenia za każdy dzień zwłoki, </w:t>
      </w:r>
      <w:r w:rsidRPr="0008175E">
        <w:rPr>
          <w:bCs/>
          <w:sz w:val="24"/>
          <w:szCs w:val="24"/>
        </w:rPr>
        <w:t>nie więcej jednak łącznie niż wysokość kary umownej za odstąpienie od Umowy,</w:t>
      </w:r>
    </w:p>
    <w:p w14:paraId="3E5984E1" w14:textId="77777777" w:rsidR="004370BA" w:rsidRPr="0008175E" w:rsidRDefault="004370BA" w:rsidP="002C72AB">
      <w:pPr>
        <w:numPr>
          <w:ilvl w:val="0"/>
          <w:numId w:val="2"/>
        </w:numPr>
        <w:tabs>
          <w:tab w:val="clear" w:pos="786"/>
        </w:tabs>
        <w:spacing w:line="260" w:lineRule="atLeast"/>
        <w:ind w:left="511"/>
        <w:jc w:val="both"/>
        <w:rPr>
          <w:sz w:val="24"/>
          <w:szCs w:val="24"/>
        </w:rPr>
      </w:pPr>
      <w:r w:rsidRPr="0008175E">
        <w:rPr>
          <w:sz w:val="24"/>
          <w:szCs w:val="24"/>
          <w:lang w:eastAsia="pl-PL"/>
        </w:rPr>
        <w:t>gdy w okresie realizacji Umowy Wykonawca pisemnie wezwany przez Zamawiającego do usunięcia</w:t>
      </w:r>
      <w:r w:rsidRPr="0008175E">
        <w:rPr>
          <w:sz w:val="24"/>
          <w:szCs w:val="24"/>
        </w:rPr>
        <w:t xml:space="preserve"> </w:t>
      </w:r>
      <w:r w:rsidRPr="0008175E">
        <w:rPr>
          <w:sz w:val="24"/>
          <w:szCs w:val="24"/>
          <w:lang w:eastAsia="pl-PL"/>
        </w:rPr>
        <w:t>niezgodności w zakresie prowadzenia obsługi bankowej budżetu, nie usunie jej</w:t>
      </w:r>
      <w:r w:rsidRPr="0008175E">
        <w:rPr>
          <w:sz w:val="24"/>
          <w:szCs w:val="24"/>
        </w:rPr>
        <w:t xml:space="preserve"> </w:t>
      </w:r>
      <w:r w:rsidRPr="0008175E">
        <w:rPr>
          <w:sz w:val="24"/>
          <w:szCs w:val="24"/>
          <w:lang w:eastAsia="pl-PL"/>
        </w:rPr>
        <w:t>w terminie określonym w wezwaniu, za każdy przypadek nieusunięcia niezgodności</w:t>
      </w:r>
      <w:r w:rsidRPr="0008175E">
        <w:rPr>
          <w:sz w:val="24"/>
          <w:szCs w:val="24"/>
        </w:rPr>
        <w:t xml:space="preserve"> </w:t>
      </w:r>
      <w:r w:rsidRPr="0008175E">
        <w:rPr>
          <w:sz w:val="24"/>
          <w:szCs w:val="24"/>
          <w:lang w:eastAsia="pl-PL"/>
        </w:rPr>
        <w:t xml:space="preserve">w terminie wskazanym przez Zamawiającego – w wysokości 500,00 zł, </w:t>
      </w:r>
      <w:r w:rsidRPr="0008175E">
        <w:rPr>
          <w:bCs/>
          <w:sz w:val="24"/>
          <w:szCs w:val="24"/>
        </w:rPr>
        <w:t>nie więcej jednak łącznie niż wysokość kary umownej za odstąpienie od Umowy,</w:t>
      </w:r>
    </w:p>
    <w:p w14:paraId="0B4B880E" w14:textId="05B6E2C3" w:rsidR="004370BA" w:rsidRPr="0069253F" w:rsidRDefault="004370BA" w:rsidP="002C72AB">
      <w:pPr>
        <w:numPr>
          <w:ilvl w:val="0"/>
          <w:numId w:val="2"/>
        </w:numPr>
        <w:tabs>
          <w:tab w:val="clear" w:pos="786"/>
        </w:tabs>
        <w:spacing w:line="260" w:lineRule="atLeast"/>
        <w:ind w:left="511"/>
        <w:jc w:val="both"/>
        <w:rPr>
          <w:sz w:val="24"/>
          <w:szCs w:val="24"/>
        </w:rPr>
      </w:pPr>
      <w:r w:rsidRPr="0008175E">
        <w:rPr>
          <w:sz w:val="24"/>
          <w:szCs w:val="24"/>
          <w:lang w:eastAsia="pl-PL"/>
        </w:rPr>
        <w:t>za nieudostępnienie kredytu mimo złożenia przez Zamawiającego dyspozycji w sposób</w:t>
      </w:r>
      <w:r w:rsidRPr="0008175E">
        <w:rPr>
          <w:sz w:val="24"/>
          <w:szCs w:val="24"/>
        </w:rPr>
        <w:t xml:space="preserve"> </w:t>
      </w:r>
      <w:r w:rsidRPr="0008175E">
        <w:rPr>
          <w:sz w:val="24"/>
          <w:szCs w:val="24"/>
          <w:lang w:eastAsia="pl-PL"/>
        </w:rPr>
        <w:t>umożliwiający jej wykonanie – w wysokości 100% poniesionej i udokumentowanej</w:t>
      </w:r>
      <w:r w:rsidRPr="0008175E">
        <w:rPr>
          <w:sz w:val="24"/>
          <w:szCs w:val="24"/>
        </w:rPr>
        <w:t xml:space="preserve"> </w:t>
      </w:r>
      <w:r w:rsidRPr="0008175E">
        <w:rPr>
          <w:sz w:val="24"/>
          <w:szCs w:val="24"/>
          <w:lang w:eastAsia="pl-PL"/>
        </w:rPr>
        <w:t xml:space="preserve">szkody finansowej, </w:t>
      </w:r>
      <w:r w:rsidRPr="0008175E">
        <w:rPr>
          <w:bCs/>
          <w:sz w:val="24"/>
          <w:szCs w:val="24"/>
        </w:rPr>
        <w:t>nie więcej jednak łącznie niż wysokość kary umownej za odstąpienie od Umowy</w:t>
      </w:r>
      <w:r w:rsidR="0069253F">
        <w:rPr>
          <w:bCs/>
          <w:sz w:val="24"/>
          <w:szCs w:val="24"/>
        </w:rPr>
        <w:t>,</w:t>
      </w:r>
    </w:p>
    <w:p w14:paraId="4FDEB957" w14:textId="0D7A755D" w:rsidR="0069253F" w:rsidRPr="0069253F" w:rsidRDefault="0069253F" w:rsidP="002C72AB">
      <w:pPr>
        <w:numPr>
          <w:ilvl w:val="0"/>
          <w:numId w:val="2"/>
        </w:numPr>
        <w:tabs>
          <w:tab w:val="clear" w:pos="786"/>
        </w:tabs>
        <w:spacing w:line="260" w:lineRule="atLeast"/>
        <w:ind w:left="511"/>
        <w:jc w:val="both"/>
        <w:rPr>
          <w:sz w:val="24"/>
          <w:szCs w:val="24"/>
        </w:rPr>
      </w:pPr>
      <w:r w:rsidRPr="0069253F">
        <w:rPr>
          <w:sz w:val="24"/>
          <w:szCs w:val="24"/>
        </w:rPr>
        <w:t xml:space="preserve">zwłoki w zapłacie wynagrodzenia należnego podwykonawcy z tytułu zmiany wysokości wynagrodzenia, o którym mowa w </w:t>
      </w:r>
      <w:r w:rsidR="000F3146">
        <w:rPr>
          <w:sz w:val="24"/>
          <w:szCs w:val="24"/>
        </w:rPr>
        <w:t>Postanowieniu nr 7 ust. 5</w:t>
      </w:r>
      <w:r w:rsidRPr="0069253F">
        <w:rPr>
          <w:sz w:val="24"/>
          <w:szCs w:val="24"/>
        </w:rPr>
        <w:t xml:space="preserve">, w stosunku do terminu wynoszącego </w:t>
      </w:r>
      <w:r>
        <w:rPr>
          <w:sz w:val="24"/>
          <w:szCs w:val="24"/>
        </w:rPr>
        <w:t>14</w:t>
      </w:r>
      <w:r w:rsidRPr="0069253F">
        <w:rPr>
          <w:sz w:val="24"/>
          <w:szCs w:val="24"/>
        </w:rPr>
        <w:t xml:space="preserve"> dni od dnia dostarczenia przez podwykonawcę prawidłowo wystawionej faktury do siedziby Wykonawcy </w:t>
      </w:r>
      <w:r w:rsidRPr="0069253F">
        <w:rPr>
          <w:sz w:val="24"/>
        </w:rPr>
        <w:t xml:space="preserve">– </w:t>
      </w:r>
      <w:r w:rsidRPr="0069253F">
        <w:rPr>
          <w:sz w:val="24"/>
          <w:szCs w:val="24"/>
        </w:rPr>
        <w:t xml:space="preserve">w wysokości </w:t>
      </w:r>
      <w:r w:rsidRPr="0069253F">
        <w:rPr>
          <w:sz w:val="24"/>
          <w:szCs w:val="24"/>
        </w:rPr>
        <w:t>5</w:t>
      </w:r>
      <w:r w:rsidRPr="0069253F">
        <w:rPr>
          <w:sz w:val="24"/>
          <w:szCs w:val="24"/>
        </w:rPr>
        <w:t>00,00 zł za każdy rozpoczęty dzień zwłoki, nie więcej jednak łącznie niż wysokość kary umownej za odstąpienie od Umowy</w:t>
      </w:r>
      <w:r w:rsidRPr="0069253F">
        <w:rPr>
          <w:sz w:val="24"/>
          <w:szCs w:val="24"/>
        </w:rPr>
        <w:t>.</w:t>
      </w:r>
    </w:p>
    <w:p w14:paraId="6BAF2C2B" w14:textId="77777777" w:rsidR="0008175E" w:rsidRDefault="0008175E" w:rsidP="0008175E">
      <w:pPr>
        <w:numPr>
          <w:ilvl w:val="0"/>
          <w:numId w:val="13"/>
        </w:numPr>
        <w:spacing w:line="260" w:lineRule="atLeast"/>
        <w:ind w:left="284" w:hanging="284"/>
        <w:jc w:val="both"/>
        <w:rPr>
          <w:sz w:val="24"/>
          <w:szCs w:val="24"/>
        </w:rPr>
      </w:pPr>
      <w:r w:rsidRPr="0008175E">
        <w:rPr>
          <w:sz w:val="24"/>
          <w:szCs w:val="24"/>
        </w:rPr>
        <w:t>Łączna maksymalna wysokość kar umownych, których może dochodzić Zamawiający, wynosi</w:t>
      </w:r>
      <w:r>
        <w:rPr>
          <w:sz w:val="24"/>
          <w:szCs w:val="24"/>
        </w:rPr>
        <w:t xml:space="preserve"> 3</w:t>
      </w:r>
      <w:r w:rsidRPr="0008175E">
        <w:rPr>
          <w:sz w:val="24"/>
          <w:szCs w:val="24"/>
        </w:rPr>
        <w:t>0.000,00 zł. Odstąpienie od Umowy nie skutkuje utratą praw do żądania kar umownych z innych tytułów.</w:t>
      </w:r>
    </w:p>
    <w:p w14:paraId="3A3E5878" w14:textId="77777777" w:rsidR="0008175E" w:rsidRDefault="0008175E" w:rsidP="0008175E">
      <w:pPr>
        <w:numPr>
          <w:ilvl w:val="0"/>
          <w:numId w:val="13"/>
        </w:numPr>
        <w:spacing w:line="260" w:lineRule="atLeast"/>
        <w:ind w:left="284" w:hanging="284"/>
        <w:jc w:val="both"/>
        <w:rPr>
          <w:sz w:val="24"/>
          <w:szCs w:val="24"/>
        </w:rPr>
      </w:pPr>
      <w:r w:rsidRPr="0008175E">
        <w:rPr>
          <w:sz w:val="24"/>
          <w:szCs w:val="24"/>
        </w:rPr>
        <w:t>W każdym przypadku, gdy Zamawiający ma prawo do naliczenia kar umownych, może je potrącić z każdych sum należnych Wykonawcy, po uprzednim wezwaniu Wykonawcy do zapłaty na piśmie wraz z określeniem terminu.</w:t>
      </w:r>
    </w:p>
    <w:p w14:paraId="04D4CE56" w14:textId="77777777" w:rsidR="0008175E" w:rsidRDefault="0008175E" w:rsidP="0008175E">
      <w:pPr>
        <w:numPr>
          <w:ilvl w:val="0"/>
          <w:numId w:val="13"/>
        </w:numPr>
        <w:spacing w:line="260" w:lineRule="atLeast"/>
        <w:ind w:left="284" w:hanging="284"/>
        <w:jc w:val="both"/>
        <w:rPr>
          <w:sz w:val="24"/>
          <w:szCs w:val="24"/>
        </w:rPr>
      </w:pPr>
      <w:r w:rsidRPr="0008175E">
        <w:rPr>
          <w:sz w:val="24"/>
          <w:szCs w:val="24"/>
        </w:rPr>
        <w:t>Wykonawca wyraża zgodę na potrącenie kar umownych z sum należnych Wykonawcy.</w:t>
      </w:r>
    </w:p>
    <w:p w14:paraId="72FC6B71" w14:textId="77777777" w:rsidR="0008175E" w:rsidRDefault="0008175E" w:rsidP="0008175E">
      <w:pPr>
        <w:numPr>
          <w:ilvl w:val="0"/>
          <w:numId w:val="13"/>
        </w:numPr>
        <w:spacing w:line="260" w:lineRule="atLeast"/>
        <w:ind w:left="284" w:hanging="284"/>
        <w:jc w:val="both"/>
        <w:rPr>
          <w:sz w:val="24"/>
          <w:szCs w:val="24"/>
        </w:rPr>
      </w:pPr>
      <w:r w:rsidRPr="0008175E">
        <w:rPr>
          <w:sz w:val="24"/>
          <w:szCs w:val="24"/>
        </w:rPr>
        <w:t>Strony Umowy zastrzegają sobie prawo dochodzenia odszkodowania uzupełniającego przewyższającego wysokość zastrzeżonych kar umownych.</w:t>
      </w:r>
    </w:p>
    <w:p w14:paraId="58B2C2B7" w14:textId="77777777" w:rsidR="0008175E" w:rsidRDefault="0008175E" w:rsidP="0008175E">
      <w:pPr>
        <w:numPr>
          <w:ilvl w:val="0"/>
          <w:numId w:val="13"/>
        </w:numPr>
        <w:spacing w:line="260" w:lineRule="atLeast"/>
        <w:ind w:left="284" w:hanging="284"/>
        <w:jc w:val="both"/>
        <w:rPr>
          <w:sz w:val="24"/>
          <w:szCs w:val="24"/>
        </w:rPr>
      </w:pPr>
      <w:r w:rsidRPr="0008175E">
        <w:rPr>
          <w:sz w:val="24"/>
          <w:szCs w:val="24"/>
        </w:rPr>
        <w:t>Postanowienia dotyczące kar umownych obowiązują pomimo wygaśnięcia Umowy, rozwiązania lub odstąpienia od niej</w:t>
      </w:r>
      <w:r>
        <w:rPr>
          <w:sz w:val="24"/>
          <w:szCs w:val="24"/>
        </w:rPr>
        <w:t>.</w:t>
      </w:r>
    </w:p>
    <w:p w14:paraId="5CE4B946" w14:textId="389F5F74" w:rsidR="00126B6A" w:rsidRDefault="00126B6A" w:rsidP="0008175E">
      <w:pPr>
        <w:numPr>
          <w:ilvl w:val="0"/>
          <w:numId w:val="13"/>
        </w:numPr>
        <w:spacing w:line="260" w:lineRule="atLeast"/>
        <w:ind w:left="284" w:hanging="284"/>
        <w:jc w:val="both"/>
        <w:rPr>
          <w:sz w:val="24"/>
          <w:szCs w:val="24"/>
        </w:rPr>
      </w:pPr>
      <w:r w:rsidRPr="0008175E">
        <w:rPr>
          <w:sz w:val="24"/>
          <w:szCs w:val="24"/>
        </w:rPr>
        <w:t xml:space="preserve">W przypadku niewykonywania lub nienależytego wykonywania Umowy przez Wykonawcę, Zamawiający ma prawo odstąpić od Umowy, co nie zwalnia Wykonawcy z zapłacenia kary umownej, o której jest mowa w </w:t>
      </w:r>
      <w:r w:rsidR="000F3146">
        <w:rPr>
          <w:sz w:val="24"/>
          <w:szCs w:val="24"/>
        </w:rPr>
        <w:t xml:space="preserve">ust. </w:t>
      </w:r>
      <w:r w:rsidRPr="0008175E">
        <w:rPr>
          <w:sz w:val="24"/>
          <w:szCs w:val="24"/>
        </w:rPr>
        <w:t xml:space="preserve">1 </w:t>
      </w:r>
      <w:r w:rsidR="00CE63E0" w:rsidRPr="0008175E">
        <w:rPr>
          <w:sz w:val="24"/>
          <w:szCs w:val="24"/>
        </w:rPr>
        <w:t>p</w:t>
      </w:r>
      <w:r w:rsidRPr="0008175E">
        <w:rPr>
          <w:sz w:val="24"/>
          <w:szCs w:val="24"/>
        </w:rPr>
        <w:t xml:space="preserve">kt 2 lit. a. Odstąpienie od Umowy musi nastąpić z </w:t>
      </w:r>
      <w:r w:rsidRPr="0008175E">
        <w:rPr>
          <w:sz w:val="24"/>
          <w:szCs w:val="24"/>
        </w:rPr>
        <w:lastRenderedPageBreak/>
        <w:t>zachowaniem formy pisemnej, zawierać uzasadnienie i nastąpić w ciągu 30 dni licząc od dnia stwierdzenia naruszenia uzasadniającego odstąpienie. Odstąpienie od Umowy ma status ex nunc i odnosi się do niespełnionej przed złożeniem oświadczenia o odstąpieniu od Umowy części świadczeń Stron Umowy.</w:t>
      </w:r>
    </w:p>
    <w:p w14:paraId="4DA4A79E" w14:textId="77777777" w:rsidR="001A0729" w:rsidRPr="001B5EC3" w:rsidRDefault="001A0729" w:rsidP="002C72AB">
      <w:pPr>
        <w:spacing w:line="260" w:lineRule="atLeast"/>
        <w:jc w:val="both"/>
        <w:rPr>
          <w:bCs/>
          <w:sz w:val="28"/>
          <w:szCs w:val="28"/>
        </w:rPr>
      </w:pPr>
    </w:p>
    <w:p w14:paraId="40BF3589" w14:textId="201074DF" w:rsidR="00477EC2" w:rsidRPr="00631334" w:rsidRDefault="00477EC2" w:rsidP="002C72AB">
      <w:pPr>
        <w:suppressAutoHyphens w:val="0"/>
        <w:spacing w:line="260" w:lineRule="atLeast"/>
        <w:jc w:val="both"/>
        <w:rPr>
          <w:b/>
          <w:sz w:val="24"/>
          <w:szCs w:val="24"/>
        </w:rPr>
      </w:pPr>
      <w:r w:rsidRPr="00631334">
        <w:rPr>
          <w:b/>
          <w:sz w:val="24"/>
          <w:szCs w:val="24"/>
        </w:rPr>
        <w:t xml:space="preserve">POSTANOWIENIE NR </w:t>
      </w:r>
      <w:r w:rsidR="00CA4E95">
        <w:rPr>
          <w:b/>
          <w:sz w:val="24"/>
          <w:szCs w:val="24"/>
        </w:rPr>
        <w:t>6</w:t>
      </w:r>
    </w:p>
    <w:p w14:paraId="02759A25" w14:textId="77777777" w:rsidR="00E94754" w:rsidRPr="00631334" w:rsidRDefault="00E94754" w:rsidP="00E94754">
      <w:pPr>
        <w:numPr>
          <w:ilvl w:val="0"/>
          <w:numId w:val="3"/>
        </w:numPr>
        <w:tabs>
          <w:tab w:val="clear" w:pos="0"/>
        </w:tabs>
        <w:ind w:left="284" w:hanging="284"/>
        <w:jc w:val="both"/>
        <w:rPr>
          <w:sz w:val="24"/>
          <w:szCs w:val="24"/>
        </w:rPr>
      </w:pPr>
      <w:r w:rsidRPr="00631334">
        <w:rPr>
          <w:sz w:val="24"/>
          <w:szCs w:val="24"/>
        </w:rPr>
        <w:t>Zamawiający dopuszcza możliwość dokonania zmiany postanowień Umowy w stosunku do treści oferty Wykonawcy, które nie są zmianami istotnymi w rozumieniu art. 454 ust. 2 ustawy Prawo zamówień publicznych.</w:t>
      </w:r>
    </w:p>
    <w:p w14:paraId="74A73AF4" w14:textId="77777777" w:rsidR="00E94754" w:rsidRPr="0069253F" w:rsidRDefault="00E94754" w:rsidP="00E94754">
      <w:pPr>
        <w:numPr>
          <w:ilvl w:val="0"/>
          <w:numId w:val="3"/>
        </w:numPr>
        <w:tabs>
          <w:tab w:val="clear" w:pos="0"/>
        </w:tabs>
        <w:ind w:left="284" w:hanging="284"/>
        <w:jc w:val="both"/>
        <w:rPr>
          <w:sz w:val="24"/>
          <w:szCs w:val="24"/>
        </w:rPr>
      </w:pPr>
      <w:r w:rsidRPr="0069253F">
        <w:rPr>
          <w:sz w:val="24"/>
          <w:szCs w:val="24"/>
        </w:rPr>
        <w:t>Zamawiający dopuszcza możliwość dokonania zmian istotnych postanowień Umowy w stosunku do treści oferty Wykonawcy w następujących przypadkach i zakresie:</w:t>
      </w:r>
    </w:p>
    <w:p w14:paraId="414F6F4C" w14:textId="11DE68BC" w:rsidR="00FC301B" w:rsidRDefault="00FC301B" w:rsidP="00E94754">
      <w:pPr>
        <w:numPr>
          <w:ilvl w:val="1"/>
          <w:numId w:val="5"/>
        </w:numPr>
        <w:ind w:left="397" w:hanging="284"/>
        <w:jc w:val="both"/>
        <w:rPr>
          <w:sz w:val="24"/>
          <w:szCs w:val="24"/>
        </w:rPr>
      </w:pPr>
      <w:r w:rsidRPr="00FC301B">
        <w:rPr>
          <w:sz w:val="24"/>
          <w:szCs w:val="24"/>
        </w:rPr>
        <w:t>zmiany przepisów mających wpływ na wynagrodzenie Wykonawcy – skutkującej uprawnieniem Stron do zmiany wysokości tego wynagrodzenia</w:t>
      </w:r>
      <w:r>
        <w:rPr>
          <w:sz w:val="24"/>
          <w:szCs w:val="24"/>
        </w:rPr>
        <w:t>,</w:t>
      </w:r>
    </w:p>
    <w:p w14:paraId="4E8DA7B7" w14:textId="1C64C0BA" w:rsidR="00E94754" w:rsidRPr="0069253F" w:rsidRDefault="00E94754" w:rsidP="00E94754">
      <w:pPr>
        <w:numPr>
          <w:ilvl w:val="1"/>
          <w:numId w:val="5"/>
        </w:numPr>
        <w:ind w:left="397" w:hanging="284"/>
        <w:jc w:val="both"/>
        <w:rPr>
          <w:sz w:val="24"/>
          <w:szCs w:val="24"/>
        </w:rPr>
      </w:pPr>
      <w:r w:rsidRPr="0069253F">
        <w:rPr>
          <w:sz w:val="24"/>
          <w:szCs w:val="24"/>
        </w:rPr>
        <w:t>wystąpienia okoliczności, których nie można było przewidzieć w chwili zawarcia Umowy, noszących znamiona siły wyższej – uprawniających Strony do zmiany Umowy w zakresie wymaganym do jej prawidłowej realizacji,</w:t>
      </w:r>
    </w:p>
    <w:p w14:paraId="4EC11B87" w14:textId="77777777" w:rsidR="00E94754" w:rsidRPr="00631334" w:rsidRDefault="00E94754" w:rsidP="00E94754">
      <w:pPr>
        <w:numPr>
          <w:ilvl w:val="1"/>
          <w:numId w:val="5"/>
        </w:numPr>
        <w:ind w:left="397" w:hanging="284"/>
        <w:jc w:val="both"/>
        <w:rPr>
          <w:sz w:val="24"/>
          <w:szCs w:val="24"/>
        </w:rPr>
      </w:pPr>
      <w:r w:rsidRPr="0069253F">
        <w:rPr>
          <w:sz w:val="24"/>
          <w:szCs w:val="24"/>
        </w:rPr>
        <w:t>zmiany stawki podatku od towarów i usług oraz podatku akcyzowego – uprawniającej Strony Umowy do zmiany wysokości wynagrodzenia Wykonawcy, jeżeli zmiany te będą</w:t>
      </w:r>
      <w:r w:rsidRPr="00631334">
        <w:rPr>
          <w:sz w:val="24"/>
          <w:szCs w:val="24"/>
        </w:rPr>
        <w:t xml:space="preserve"> miały wpływ na koszty wykonania przedmiotu Umowy przez Wykonawcę,</w:t>
      </w:r>
    </w:p>
    <w:p w14:paraId="6149ED52" w14:textId="6D0B32EC" w:rsidR="00E94754" w:rsidRPr="00631334" w:rsidRDefault="00E94754" w:rsidP="00E94754">
      <w:pPr>
        <w:numPr>
          <w:ilvl w:val="1"/>
          <w:numId w:val="5"/>
        </w:numPr>
        <w:ind w:left="397" w:hanging="284"/>
        <w:jc w:val="both"/>
        <w:rPr>
          <w:sz w:val="24"/>
          <w:szCs w:val="24"/>
        </w:rPr>
      </w:pPr>
      <w:r w:rsidRPr="00631334">
        <w:rPr>
          <w:sz w:val="24"/>
          <w:szCs w:val="24"/>
        </w:rPr>
        <w:t xml:space="preserve">zmiany wysokości minimalnego wynagrodzenia za pracę albo wysokości minimalnej stawki godzinowej, ustalonych na podstawie przepisów ustawy z dnia 10 października </w:t>
      </w:r>
      <w:r w:rsidR="00FC301B">
        <w:rPr>
          <w:sz w:val="24"/>
          <w:szCs w:val="24"/>
        </w:rPr>
        <w:br/>
      </w:r>
      <w:r w:rsidRPr="00631334">
        <w:rPr>
          <w:sz w:val="24"/>
          <w:szCs w:val="24"/>
        </w:rPr>
        <w:t>2002 r. o minimalnym wynagrodzeniu za pracę – uprawniającej Strony do zmiany wysokości wynagrodzenia Wykonawcy, jeżeli zmiany te będą miały wpływ na koszty wykonania przedmiotu Umowy przez Wykonawcę,</w:t>
      </w:r>
    </w:p>
    <w:p w14:paraId="6C22567A" w14:textId="61AD85FD" w:rsidR="00E94754" w:rsidRPr="00631334" w:rsidRDefault="00E94754" w:rsidP="00E94754">
      <w:pPr>
        <w:numPr>
          <w:ilvl w:val="1"/>
          <w:numId w:val="5"/>
        </w:numPr>
        <w:ind w:left="397" w:hanging="284"/>
        <w:jc w:val="both"/>
        <w:rPr>
          <w:sz w:val="24"/>
          <w:szCs w:val="24"/>
        </w:rPr>
      </w:pPr>
      <w:r w:rsidRPr="00631334">
        <w:rPr>
          <w:sz w:val="24"/>
          <w:szCs w:val="24"/>
        </w:rPr>
        <w:t>zmiany zasad podlegania ubezpieczeniom społecznym lub ubezpieczeniu zdrowotnemu lub wysokości stawki składki na ubezpieczenia społeczne i/lub zdrowotne – uprawniającej Strony do zmiany wysokości wynagrodzenia Wykonawcy, jeżeli zmiany te będą miały wpływ na koszty wykonania przedmiotu Umowy przez Wykonawcę,</w:t>
      </w:r>
    </w:p>
    <w:p w14:paraId="7C5C718A" w14:textId="45A2028B" w:rsidR="00E94754" w:rsidRDefault="00E94754" w:rsidP="00E94754">
      <w:pPr>
        <w:numPr>
          <w:ilvl w:val="1"/>
          <w:numId w:val="5"/>
        </w:numPr>
        <w:ind w:left="397" w:hanging="284"/>
        <w:jc w:val="both"/>
        <w:rPr>
          <w:sz w:val="24"/>
          <w:szCs w:val="24"/>
        </w:rPr>
      </w:pPr>
      <w:r w:rsidRPr="00631334">
        <w:rPr>
          <w:sz w:val="24"/>
          <w:szCs w:val="24"/>
        </w:rPr>
        <w:t>zmiany zasad gromadzenia i wysokości wpłat do pracowniczych planów kapitałowych, o których jest mowa w ustawie z dnia 4 października 2018 r. o pracowniczych planach kapitałowych – uprawniającej Strony do zmiany wysokości wynagrodzenia Wykonawcy, jeżeli zmiany te będą miały wpływ na koszty wykonania przedmiotu Umowy przez Wykonawcę</w:t>
      </w:r>
      <w:r w:rsidR="00FB6B6D">
        <w:rPr>
          <w:sz w:val="24"/>
          <w:szCs w:val="24"/>
        </w:rPr>
        <w:t>,</w:t>
      </w:r>
    </w:p>
    <w:p w14:paraId="3B6761F5" w14:textId="23D25DCF" w:rsidR="00FB6B6D" w:rsidRPr="00FB6B6D" w:rsidRDefault="00FB6B6D" w:rsidP="00FB6B6D">
      <w:pPr>
        <w:numPr>
          <w:ilvl w:val="1"/>
          <w:numId w:val="5"/>
        </w:numPr>
        <w:ind w:left="397" w:hanging="284"/>
        <w:jc w:val="both"/>
        <w:rPr>
          <w:sz w:val="24"/>
          <w:szCs w:val="24"/>
        </w:rPr>
      </w:pPr>
      <w:r w:rsidRPr="0069253F">
        <w:rPr>
          <w:sz w:val="24"/>
          <w:szCs w:val="24"/>
        </w:rPr>
        <w:t xml:space="preserve">niewykorzystania łącznej </w:t>
      </w:r>
      <w:r w:rsidR="00CA4E95">
        <w:rPr>
          <w:sz w:val="24"/>
          <w:szCs w:val="24"/>
        </w:rPr>
        <w:t xml:space="preserve">maksymalnej </w:t>
      </w:r>
      <w:r w:rsidRPr="0069253F">
        <w:rPr>
          <w:sz w:val="24"/>
          <w:szCs w:val="24"/>
        </w:rPr>
        <w:t>wartości Umowy w pierwotnym terminie obowiązywania Umowy – uprawniającego Strony Umowy do wydłużenia terminu wykonania Umowy do czasu wykorzystania łącznej maksymalnej wartości Umowy, nie dłużej jednak niż na okres 6 miesięcy</w:t>
      </w:r>
      <w:r>
        <w:rPr>
          <w:sz w:val="24"/>
          <w:szCs w:val="24"/>
        </w:rPr>
        <w:t>.</w:t>
      </w:r>
    </w:p>
    <w:p w14:paraId="017CB8A4" w14:textId="12D5A789" w:rsidR="00E94754" w:rsidRDefault="00E94754" w:rsidP="00E94754">
      <w:pPr>
        <w:numPr>
          <w:ilvl w:val="0"/>
          <w:numId w:val="3"/>
        </w:numPr>
        <w:tabs>
          <w:tab w:val="clear" w:pos="0"/>
        </w:tabs>
        <w:ind w:left="284" w:hanging="284"/>
        <w:jc w:val="both"/>
        <w:rPr>
          <w:sz w:val="24"/>
          <w:szCs w:val="24"/>
        </w:rPr>
      </w:pPr>
      <w:r w:rsidRPr="00631334">
        <w:rPr>
          <w:sz w:val="24"/>
          <w:szCs w:val="24"/>
        </w:rPr>
        <w:t xml:space="preserve">Podstawą do dokonania zmian, o których  jest mowa w </w:t>
      </w:r>
      <w:r w:rsidR="00CA4E95">
        <w:rPr>
          <w:sz w:val="24"/>
          <w:szCs w:val="24"/>
        </w:rPr>
        <w:t>ust.</w:t>
      </w:r>
      <w:r w:rsidRPr="00631334">
        <w:rPr>
          <w:sz w:val="24"/>
          <w:szCs w:val="24"/>
        </w:rPr>
        <w:t xml:space="preserve"> 2, jest złożenie przez jedną ze Stron wniosku i jego akceptacja przez drugą Stronę</w:t>
      </w:r>
      <w:r w:rsidR="00FC301B">
        <w:rPr>
          <w:sz w:val="24"/>
          <w:szCs w:val="24"/>
        </w:rPr>
        <w:t xml:space="preserve">, </w:t>
      </w:r>
      <w:r w:rsidR="00FC301B" w:rsidRPr="00FC301B">
        <w:rPr>
          <w:sz w:val="24"/>
          <w:szCs w:val="24"/>
        </w:rPr>
        <w:t>co zostanie potwierdzone zawarciem aneksu do Umowy, z uwzględnieniem postanowień ust. 4</w:t>
      </w:r>
      <w:r w:rsidR="00FC301B">
        <w:rPr>
          <w:sz w:val="24"/>
          <w:szCs w:val="24"/>
        </w:rPr>
        <w:t>.</w:t>
      </w:r>
    </w:p>
    <w:p w14:paraId="2C503711" w14:textId="5C215043" w:rsidR="00FC301B" w:rsidRPr="00FC301B" w:rsidRDefault="00FC301B" w:rsidP="00FC301B">
      <w:pPr>
        <w:numPr>
          <w:ilvl w:val="0"/>
          <w:numId w:val="3"/>
        </w:numPr>
        <w:tabs>
          <w:tab w:val="clear" w:pos="0"/>
        </w:tabs>
        <w:ind w:left="284" w:hanging="284"/>
        <w:jc w:val="both"/>
        <w:rPr>
          <w:sz w:val="24"/>
          <w:szCs w:val="24"/>
        </w:rPr>
      </w:pPr>
      <w:r w:rsidRPr="00FC301B">
        <w:rPr>
          <w:sz w:val="24"/>
          <w:szCs w:val="24"/>
        </w:rPr>
        <w:t>Wprowadzenie przez Zamawiającego zmian wysokości wynagrodzenia, o których mowa w ust. 2 pkt 1–6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C5D5999" w14:textId="77777777" w:rsidR="00FC301B" w:rsidRPr="00FC301B" w:rsidRDefault="00FC301B" w:rsidP="00FC301B">
      <w:pPr>
        <w:numPr>
          <w:ilvl w:val="0"/>
          <w:numId w:val="18"/>
        </w:numPr>
        <w:spacing w:line="280" w:lineRule="atLeast"/>
        <w:ind w:left="397" w:hanging="284"/>
        <w:jc w:val="both"/>
        <w:rPr>
          <w:sz w:val="24"/>
          <w:szCs w:val="24"/>
        </w:rPr>
      </w:pPr>
      <w:r w:rsidRPr="00FC301B">
        <w:rPr>
          <w:sz w:val="24"/>
          <w:szCs w:val="24"/>
        </w:rPr>
        <w:t>wpływ zmian na wysokość kosztów wykonania Umowy przez Wykonawcę,</w:t>
      </w:r>
    </w:p>
    <w:p w14:paraId="444314EE" w14:textId="77777777" w:rsidR="00FC301B" w:rsidRDefault="00FC301B" w:rsidP="00FC301B">
      <w:pPr>
        <w:numPr>
          <w:ilvl w:val="0"/>
          <w:numId w:val="18"/>
        </w:numPr>
        <w:spacing w:line="280" w:lineRule="atLeast"/>
        <w:ind w:left="397" w:hanging="284"/>
        <w:jc w:val="both"/>
        <w:rPr>
          <w:sz w:val="24"/>
          <w:szCs w:val="24"/>
        </w:rPr>
      </w:pPr>
      <w:r w:rsidRPr="00FC301B">
        <w:rPr>
          <w:sz w:val="24"/>
          <w:szCs w:val="24"/>
        </w:rPr>
        <w:t>szczegółową kalkulację proponowanej, zmienionej wysokości wynagrodzenia Wykonawcy,</w:t>
      </w:r>
    </w:p>
    <w:p w14:paraId="4A90B3D8" w14:textId="369A926D" w:rsidR="00FC301B" w:rsidRPr="00FB6B6D" w:rsidRDefault="00FC301B" w:rsidP="00FB6B6D">
      <w:pPr>
        <w:numPr>
          <w:ilvl w:val="0"/>
          <w:numId w:val="18"/>
        </w:numPr>
        <w:spacing w:line="280" w:lineRule="atLeast"/>
        <w:ind w:left="397" w:hanging="284"/>
        <w:jc w:val="both"/>
        <w:rPr>
          <w:sz w:val="24"/>
          <w:szCs w:val="24"/>
        </w:rPr>
      </w:pPr>
      <w:r w:rsidRPr="00FB6B6D">
        <w:rPr>
          <w:sz w:val="24"/>
          <w:szCs w:val="24"/>
        </w:rPr>
        <w:lastRenderedPageBreak/>
        <w:t>adekwatność propozycji zmiany wysokości kosztów wykonania Umowy przez Wykonawcę</w:t>
      </w:r>
      <w:r w:rsidR="00FB6B6D">
        <w:rPr>
          <w:sz w:val="24"/>
          <w:szCs w:val="24"/>
        </w:rPr>
        <w:t>.</w:t>
      </w:r>
    </w:p>
    <w:p w14:paraId="28C428A5" w14:textId="2DE5CB70" w:rsidR="00E94754" w:rsidRPr="00631334" w:rsidRDefault="00FB6B6D" w:rsidP="00E94754">
      <w:pPr>
        <w:numPr>
          <w:ilvl w:val="0"/>
          <w:numId w:val="3"/>
        </w:numPr>
        <w:tabs>
          <w:tab w:val="clear" w:pos="0"/>
        </w:tabs>
        <w:ind w:left="284" w:hanging="284"/>
        <w:jc w:val="both"/>
        <w:rPr>
          <w:sz w:val="24"/>
          <w:szCs w:val="24"/>
        </w:rPr>
      </w:pPr>
      <w:r w:rsidRPr="00FB6B6D">
        <w:rPr>
          <w:sz w:val="24"/>
          <w:szCs w:val="24"/>
        </w:rPr>
        <w:t>Zgodnie z art. 439 ust. 1 ustawy Prawo zamówień publicznych Zamawiający wskazuje następujące zasady wprowadzania zmian wysokości wynagrodzenia należnego Wykonawcy w przypadku zmiany ceny materiałów lub kosztów związanych z realizacją Umowy</w:t>
      </w:r>
      <w:r w:rsidR="00E94754" w:rsidRPr="00631334">
        <w:rPr>
          <w:sz w:val="24"/>
          <w:szCs w:val="24"/>
        </w:rPr>
        <w:t>:</w:t>
      </w:r>
    </w:p>
    <w:p w14:paraId="3FE901B2" w14:textId="5CF0A545" w:rsidR="002A1067" w:rsidRPr="002A1067" w:rsidRDefault="00FB6B6D" w:rsidP="002A1067">
      <w:pPr>
        <w:numPr>
          <w:ilvl w:val="0"/>
          <w:numId w:val="19"/>
        </w:numPr>
        <w:ind w:left="397" w:hanging="284"/>
        <w:jc w:val="both"/>
        <w:rPr>
          <w:sz w:val="24"/>
          <w:szCs w:val="24"/>
        </w:rPr>
      </w:pPr>
      <w:r w:rsidRPr="00FB6B6D">
        <w:rPr>
          <w:sz w:val="24"/>
          <w:szCs w:val="24"/>
        </w:rPr>
        <w:t>każda ze Stron Umowy uprawniona jest do żądania zmiany wysokości wynagrodzenia Wykonawcy, gdy wskaźnik cen towarów i usług konsumpcyjnych (kwartalny) ogłoszony w komunikacie Prezesa Głównego Urzędu Statystycznego za ostatni kwartał, poprzedzający złożenie wniosku o waloryzację wzrośnie/spadnie o co najmniej 6 % w stosunku do wysokości tego wskaźnika w analogicznym okresie (kwartale) roku poprzedniego (analogiczny okres roku poprzedniego traktowany jako 100)</w:t>
      </w:r>
      <w:r w:rsidR="002A1067">
        <w:rPr>
          <w:sz w:val="24"/>
          <w:szCs w:val="24"/>
        </w:rPr>
        <w:t xml:space="preserve">; </w:t>
      </w:r>
      <w:r w:rsidR="002A1067" w:rsidRPr="002A1067">
        <w:rPr>
          <w:sz w:val="24"/>
          <w:szCs w:val="24"/>
          <w:lang w:val="x-none" w:eastAsia="pl-PL"/>
        </w:rPr>
        <w:t>kwartalne wskaźniki cen towarów i usług konsumpcyjnych od 1995 roku dostępne na stronie internetowej Głównego Urzędu Statystycznego pod linkiem</w:t>
      </w:r>
      <w:r w:rsidR="002A1067" w:rsidRPr="002A1067">
        <w:rPr>
          <w:sz w:val="24"/>
          <w:szCs w:val="24"/>
          <w:lang w:eastAsia="x-none"/>
        </w:rPr>
        <w:t>:</w:t>
      </w:r>
    </w:p>
    <w:p w14:paraId="7589BB72" w14:textId="03FCFD9C" w:rsidR="002A1067" w:rsidRPr="00631334" w:rsidRDefault="002A1067" w:rsidP="002A1067">
      <w:pPr>
        <w:ind w:left="720"/>
        <w:jc w:val="both"/>
        <w:rPr>
          <w:sz w:val="24"/>
          <w:szCs w:val="24"/>
        </w:rPr>
      </w:pPr>
      <w:hyperlink r:id="rId8" w:history="1">
        <w:r w:rsidRPr="00D6334B">
          <w:rPr>
            <w:rStyle w:val="Hipercze"/>
            <w:sz w:val="24"/>
            <w:szCs w:val="24"/>
            <w:lang w:eastAsia="pl-PL"/>
          </w:rPr>
          <w:t>https://stat.gov.pl/obszary-tematyczne/ceny-handel/wskazniki-cen/wskazniki-cen-towarow-i-uslug-konsumpcyjnych-pot-inflacja-/kwartalne-wskazniki-cen-towarow-i-uslug-konsumpcyjnych-od-1995-roku/</w:t>
        </w:r>
      </w:hyperlink>
    </w:p>
    <w:p w14:paraId="37654260" w14:textId="1B34FA5D" w:rsidR="00E94754" w:rsidRDefault="00FB6B6D" w:rsidP="002A1067">
      <w:pPr>
        <w:numPr>
          <w:ilvl w:val="0"/>
          <w:numId w:val="19"/>
        </w:numPr>
        <w:ind w:left="397" w:hanging="284"/>
        <w:jc w:val="both"/>
        <w:rPr>
          <w:sz w:val="24"/>
          <w:szCs w:val="24"/>
        </w:rPr>
      </w:pPr>
      <w:r w:rsidRPr="00FB6B6D">
        <w:rPr>
          <w:sz w:val="24"/>
          <w:szCs w:val="24"/>
        </w:rPr>
        <w:t>waloryzacja wynagrodzenia Wykonawcy dopuszczalna jest nie wcześniej niż po upływie 6 miesięcy licząc od dnia zawarcia Umowy, albo nie wcześniej niż po upływie 6 miesięcy licząc od dnia ostatniej waloryzacji tego wynagrodzenia</w:t>
      </w:r>
      <w:r w:rsidR="00E94754" w:rsidRPr="00FB6B6D">
        <w:rPr>
          <w:sz w:val="24"/>
          <w:szCs w:val="24"/>
        </w:rPr>
        <w:t>,</w:t>
      </w:r>
    </w:p>
    <w:p w14:paraId="73897AC4" w14:textId="36AD044D" w:rsidR="00FB6B6D" w:rsidRDefault="00FB6B6D" w:rsidP="002A1067">
      <w:pPr>
        <w:numPr>
          <w:ilvl w:val="0"/>
          <w:numId w:val="19"/>
        </w:numPr>
        <w:ind w:left="397" w:hanging="284"/>
        <w:jc w:val="both"/>
        <w:rPr>
          <w:sz w:val="24"/>
          <w:szCs w:val="24"/>
        </w:rPr>
      </w:pPr>
      <w:r w:rsidRPr="002A1067">
        <w:rPr>
          <w:sz w:val="24"/>
          <w:szCs w:val="24"/>
        </w:rPr>
        <w:t xml:space="preserve">Strona zainteresowana waloryzacją składa drugiej Stronie wniosek o dokonanie waloryzacji wynagrodzenia wraz z uzasadnieniem wskazującym </w:t>
      </w:r>
      <w:r w:rsidR="00035783" w:rsidRPr="002A1067">
        <w:rPr>
          <w:sz w:val="24"/>
          <w:szCs w:val="24"/>
        </w:rPr>
        <w:t xml:space="preserve">na </w:t>
      </w:r>
      <w:r w:rsidRPr="002A1067">
        <w:rPr>
          <w:sz w:val="24"/>
          <w:szCs w:val="24"/>
        </w:rPr>
        <w:t>wysokość wskaźnika</w:t>
      </w:r>
      <w:r w:rsidR="00035783" w:rsidRPr="002A1067">
        <w:rPr>
          <w:sz w:val="24"/>
          <w:szCs w:val="24"/>
        </w:rPr>
        <w:t xml:space="preserve">, </w:t>
      </w:r>
      <w:r w:rsidRPr="002A1067">
        <w:rPr>
          <w:sz w:val="24"/>
          <w:szCs w:val="24"/>
        </w:rPr>
        <w:t>przedmiot</w:t>
      </w:r>
      <w:r w:rsidR="00035783" w:rsidRPr="002A1067">
        <w:rPr>
          <w:sz w:val="24"/>
          <w:szCs w:val="24"/>
        </w:rPr>
        <w:t xml:space="preserve"> Umowy</w:t>
      </w:r>
      <w:r w:rsidRPr="002A1067">
        <w:rPr>
          <w:sz w:val="24"/>
          <w:szCs w:val="24"/>
        </w:rPr>
        <w:t xml:space="preserve"> </w:t>
      </w:r>
      <w:r w:rsidR="00035783" w:rsidRPr="002A1067">
        <w:rPr>
          <w:sz w:val="24"/>
          <w:szCs w:val="24"/>
        </w:rPr>
        <w:t>oraz</w:t>
      </w:r>
      <w:r w:rsidRPr="002A1067">
        <w:rPr>
          <w:sz w:val="24"/>
          <w:szCs w:val="24"/>
        </w:rPr>
        <w:t xml:space="preserve"> wartość usług podlegających waloryzacji (niewykonanych do dnia złożenia wniosku),</w:t>
      </w:r>
    </w:p>
    <w:p w14:paraId="42B01CFA" w14:textId="46CBEC3A" w:rsidR="00E94754" w:rsidRDefault="00FB6B6D" w:rsidP="002A1067">
      <w:pPr>
        <w:numPr>
          <w:ilvl w:val="0"/>
          <w:numId w:val="19"/>
        </w:numPr>
        <w:ind w:left="397" w:hanging="284"/>
        <w:jc w:val="both"/>
        <w:rPr>
          <w:sz w:val="24"/>
          <w:szCs w:val="24"/>
        </w:rPr>
      </w:pPr>
      <w:r w:rsidRPr="002A1067">
        <w:rPr>
          <w:sz w:val="24"/>
          <w:szCs w:val="24"/>
        </w:rPr>
        <w:t>waloryzacja nie dotyczy wynagrodzenia za część Umowy zrealizowaną przed datą złożenia wniosku</w:t>
      </w:r>
      <w:r w:rsidR="00E94754" w:rsidRPr="002A1067">
        <w:rPr>
          <w:sz w:val="24"/>
          <w:szCs w:val="24"/>
        </w:rPr>
        <w:t>,</w:t>
      </w:r>
    </w:p>
    <w:p w14:paraId="38A1182E" w14:textId="77777777" w:rsidR="00E94754" w:rsidRDefault="00E94754" w:rsidP="002A1067">
      <w:pPr>
        <w:numPr>
          <w:ilvl w:val="0"/>
          <w:numId w:val="19"/>
        </w:numPr>
        <w:ind w:left="397" w:hanging="284"/>
        <w:jc w:val="both"/>
        <w:rPr>
          <w:sz w:val="24"/>
          <w:szCs w:val="24"/>
        </w:rPr>
      </w:pPr>
      <w:r w:rsidRPr="002A1067">
        <w:rPr>
          <w:sz w:val="24"/>
          <w:szCs w:val="24"/>
        </w:rPr>
        <w:t>w przypadku wzrostu/spadku wskaźnika cen towarów i usług konsumpcyjnych w sposób określony w pkt 1, waloryzacja będzie polegała na wzroście/obniżeniu wynagrodzenia za usługi pozostałe do wykonania po dniu złożenia wniosku o wartość procentową tego wskaźnika,</w:t>
      </w:r>
    </w:p>
    <w:p w14:paraId="172972A8" w14:textId="1758CA06" w:rsidR="00E94754" w:rsidRPr="002A1067" w:rsidRDefault="00E94754" w:rsidP="002A1067">
      <w:pPr>
        <w:numPr>
          <w:ilvl w:val="0"/>
          <w:numId w:val="19"/>
        </w:numPr>
        <w:ind w:left="397" w:hanging="284"/>
        <w:jc w:val="both"/>
        <w:rPr>
          <w:sz w:val="24"/>
          <w:szCs w:val="24"/>
        </w:rPr>
      </w:pPr>
      <w:r w:rsidRPr="002A1067">
        <w:rPr>
          <w:sz w:val="24"/>
          <w:szCs w:val="24"/>
        </w:rPr>
        <w:t xml:space="preserve">Wykonawca, którego wynagrodzenie zostało zmienione zgodnie z postanowieniami </w:t>
      </w:r>
      <w:r w:rsidR="00CA4E95">
        <w:rPr>
          <w:sz w:val="24"/>
          <w:szCs w:val="24"/>
        </w:rPr>
        <w:t>ust.</w:t>
      </w:r>
      <w:r w:rsidRPr="002A1067">
        <w:rPr>
          <w:sz w:val="24"/>
          <w:szCs w:val="24"/>
        </w:rPr>
        <w:t xml:space="preserve"> </w:t>
      </w:r>
      <w:r w:rsidR="00CA4E95">
        <w:rPr>
          <w:sz w:val="24"/>
          <w:szCs w:val="24"/>
        </w:rPr>
        <w:t>5</w:t>
      </w:r>
      <w:r w:rsidRPr="002A1067">
        <w:rPr>
          <w:sz w:val="24"/>
          <w:szCs w:val="24"/>
        </w:rPr>
        <w:t xml:space="preserve">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C20579F" w14:textId="5D04E8CF" w:rsidR="00E94754" w:rsidRPr="00631334" w:rsidRDefault="00E94754" w:rsidP="00E94754">
      <w:pPr>
        <w:numPr>
          <w:ilvl w:val="0"/>
          <w:numId w:val="3"/>
        </w:numPr>
        <w:tabs>
          <w:tab w:val="clear" w:pos="0"/>
        </w:tabs>
        <w:ind w:left="284" w:hanging="284"/>
        <w:jc w:val="both"/>
        <w:rPr>
          <w:sz w:val="24"/>
          <w:szCs w:val="24"/>
        </w:rPr>
      </w:pPr>
      <w:r w:rsidRPr="00631334">
        <w:rPr>
          <w:sz w:val="24"/>
          <w:szCs w:val="24"/>
        </w:rPr>
        <w:t xml:space="preserve">Zmiany wysokości wynagrodzenia, o których jest mowa w </w:t>
      </w:r>
      <w:r w:rsidR="001769B0">
        <w:rPr>
          <w:sz w:val="24"/>
          <w:szCs w:val="24"/>
        </w:rPr>
        <w:t>ust.</w:t>
      </w:r>
      <w:r w:rsidRPr="00631334">
        <w:rPr>
          <w:sz w:val="24"/>
          <w:szCs w:val="24"/>
        </w:rPr>
        <w:t xml:space="preserve"> 2 i </w:t>
      </w:r>
      <w:r w:rsidR="001769B0">
        <w:rPr>
          <w:sz w:val="24"/>
          <w:szCs w:val="24"/>
        </w:rPr>
        <w:t>5</w:t>
      </w:r>
      <w:r w:rsidRPr="00631334">
        <w:rPr>
          <w:sz w:val="24"/>
          <w:szCs w:val="24"/>
        </w:rPr>
        <w:t>, obowiązywać będą od dnia wynikającego z zawartych w tym zakresie aneksów do Umowy.</w:t>
      </w:r>
    </w:p>
    <w:p w14:paraId="6FCE3844" w14:textId="5DFFE127" w:rsidR="00E94754" w:rsidRPr="00631334" w:rsidRDefault="00E94754" w:rsidP="00E94754">
      <w:pPr>
        <w:numPr>
          <w:ilvl w:val="0"/>
          <w:numId w:val="3"/>
        </w:numPr>
        <w:tabs>
          <w:tab w:val="clear" w:pos="0"/>
        </w:tabs>
        <w:ind w:left="284" w:hanging="284"/>
        <w:jc w:val="both"/>
        <w:rPr>
          <w:sz w:val="24"/>
          <w:szCs w:val="24"/>
        </w:rPr>
      </w:pPr>
      <w:r w:rsidRPr="00631334">
        <w:rPr>
          <w:sz w:val="24"/>
          <w:szCs w:val="24"/>
        </w:rPr>
        <w:t>W przypadku zmiany</w:t>
      </w:r>
      <w:r w:rsidRPr="00631334">
        <w:rPr>
          <w:color w:val="000000"/>
          <w:sz w:val="24"/>
          <w:szCs w:val="24"/>
        </w:rPr>
        <w:t xml:space="preserve"> stawki podatku od towarów i usług</w:t>
      </w:r>
      <w:r w:rsidRPr="00631334">
        <w:rPr>
          <w:sz w:val="24"/>
          <w:szCs w:val="24"/>
        </w:rPr>
        <w:t xml:space="preserve">, o której mowa w </w:t>
      </w:r>
      <w:r w:rsidR="001769B0">
        <w:rPr>
          <w:sz w:val="24"/>
          <w:szCs w:val="24"/>
        </w:rPr>
        <w:t>ust.</w:t>
      </w:r>
      <w:r w:rsidRPr="00631334">
        <w:rPr>
          <w:sz w:val="24"/>
          <w:szCs w:val="24"/>
        </w:rPr>
        <w:t xml:space="preserve"> 2 </w:t>
      </w:r>
      <w:r w:rsidRPr="00631334">
        <w:rPr>
          <w:sz w:val="24"/>
          <w:szCs w:val="24"/>
        </w:rPr>
        <w:br/>
      </w:r>
      <w:r w:rsidR="00C75E64" w:rsidRPr="00631334">
        <w:rPr>
          <w:sz w:val="24"/>
          <w:szCs w:val="24"/>
        </w:rPr>
        <w:t>p</w:t>
      </w:r>
      <w:r w:rsidRPr="00631334">
        <w:rPr>
          <w:sz w:val="24"/>
          <w:szCs w:val="24"/>
        </w:rPr>
        <w:t xml:space="preserve">kt </w:t>
      </w:r>
      <w:r w:rsidR="00C75E64" w:rsidRPr="00631334">
        <w:rPr>
          <w:sz w:val="24"/>
          <w:szCs w:val="24"/>
        </w:rPr>
        <w:t>3</w:t>
      </w:r>
      <w:r w:rsidRPr="00631334">
        <w:rPr>
          <w:sz w:val="24"/>
          <w:szCs w:val="24"/>
        </w:rPr>
        <w:t>, oraz zaakceptowania przez obie Strony w/w zmiany, Wykonawca do ceny netto doliczy wysokość stawki podatku VAT obowiązującej w dniu wystawienia faktury.</w:t>
      </w:r>
    </w:p>
    <w:p w14:paraId="555169CF" w14:textId="5676DCB0" w:rsidR="00E94754" w:rsidRPr="00631334" w:rsidRDefault="00E94754" w:rsidP="00E94754">
      <w:pPr>
        <w:numPr>
          <w:ilvl w:val="0"/>
          <w:numId w:val="3"/>
        </w:numPr>
        <w:tabs>
          <w:tab w:val="clear" w:pos="0"/>
        </w:tabs>
        <w:ind w:left="284" w:hanging="284"/>
        <w:jc w:val="both"/>
        <w:rPr>
          <w:sz w:val="24"/>
          <w:szCs w:val="24"/>
        </w:rPr>
      </w:pPr>
      <w:r w:rsidRPr="00631334">
        <w:rPr>
          <w:sz w:val="24"/>
          <w:szCs w:val="24"/>
        </w:rPr>
        <w:t xml:space="preserve">W przypadku zmiany, o której mowa w </w:t>
      </w:r>
      <w:r w:rsidR="001769B0">
        <w:rPr>
          <w:sz w:val="24"/>
          <w:szCs w:val="24"/>
        </w:rPr>
        <w:t>us</w:t>
      </w:r>
      <w:r w:rsidR="00C75E64" w:rsidRPr="00631334">
        <w:rPr>
          <w:sz w:val="24"/>
          <w:szCs w:val="24"/>
        </w:rPr>
        <w:t>t</w:t>
      </w:r>
      <w:r w:rsidR="001769B0">
        <w:rPr>
          <w:sz w:val="24"/>
          <w:szCs w:val="24"/>
        </w:rPr>
        <w:t>.</w:t>
      </w:r>
      <w:r w:rsidRPr="00631334">
        <w:rPr>
          <w:sz w:val="24"/>
          <w:szCs w:val="24"/>
        </w:rPr>
        <w:t xml:space="preserve"> 2 pkt </w:t>
      </w:r>
      <w:r w:rsidR="00946474" w:rsidRPr="00631334">
        <w:rPr>
          <w:sz w:val="24"/>
          <w:szCs w:val="24"/>
        </w:rPr>
        <w:t>4</w:t>
      </w:r>
      <w:r w:rsidRPr="00631334">
        <w:rPr>
          <w:sz w:val="24"/>
          <w:szCs w:val="24"/>
        </w:rPr>
        <w:t xml:space="preserve"> oraz zaakceptowania przez obie Strony w/w zmiany, wynagrodzenie Wykonawcy ulegnie zmianie o wartość wynikającą ze wzrostu wysokości minimalnego wynagrodzenia za pracę pracowników lub stawki godzinowej osób bezpośrednio wykonujących </w:t>
      </w:r>
      <w:r w:rsidR="00EF3CD6">
        <w:rPr>
          <w:sz w:val="24"/>
          <w:szCs w:val="24"/>
        </w:rPr>
        <w:t>Umowę</w:t>
      </w:r>
      <w:r w:rsidRPr="00631334">
        <w:rPr>
          <w:sz w:val="24"/>
          <w:szCs w:val="24"/>
        </w:rPr>
        <w:t>.</w:t>
      </w:r>
    </w:p>
    <w:p w14:paraId="2F5513A0" w14:textId="7588546E" w:rsidR="00E94754" w:rsidRPr="00631334" w:rsidRDefault="00E94754" w:rsidP="00E94754">
      <w:pPr>
        <w:numPr>
          <w:ilvl w:val="0"/>
          <w:numId w:val="3"/>
        </w:numPr>
        <w:tabs>
          <w:tab w:val="clear" w:pos="0"/>
        </w:tabs>
        <w:ind w:left="284" w:hanging="284"/>
        <w:jc w:val="both"/>
        <w:rPr>
          <w:sz w:val="24"/>
          <w:szCs w:val="24"/>
        </w:rPr>
      </w:pPr>
      <w:r w:rsidRPr="00631334">
        <w:rPr>
          <w:sz w:val="24"/>
          <w:szCs w:val="24"/>
        </w:rPr>
        <w:t xml:space="preserve">W przypadku zmian, o których mowa w </w:t>
      </w:r>
      <w:r w:rsidR="00EF3CD6">
        <w:rPr>
          <w:sz w:val="24"/>
          <w:szCs w:val="24"/>
        </w:rPr>
        <w:t>ust.</w:t>
      </w:r>
      <w:r w:rsidRPr="00631334">
        <w:rPr>
          <w:sz w:val="24"/>
          <w:szCs w:val="24"/>
        </w:rPr>
        <w:t xml:space="preserve"> 2 pkt </w:t>
      </w:r>
      <w:r w:rsidR="00946474" w:rsidRPr="00631334">
        <w:rPr>
          <w:sz w:val="24"/>
          <w:szCs w:val="24"/>
        </w:rPr>
        <w:t>5</w:t>
      </w:r>
      <w:r w:rsidRPr="00631334">
        <w:rPr>
          <w:sz w:val="24"/>
          <w:szCs w:val="24"/>
        </w:rPr>
        <w:t xml:space="preserve"> i </w:t>
      </w:r>
      <w:r w:rsidR="00946474" w:rsidRPr="00631334">
        <w:rPr>
          <w:sz w:val="24"/>
          <w:szCs w:val="24"/>
        </w:rPr>
        <w:t>6</w:t>
      </w:r>
      <w:r w:rsidRPr="00631334">
        <w:rPr>
          <w:sz w:val="24"/>
          <w:szCs w:val="24"/>
        </w:rPr>
        <w:t xml:space="preserve"> oraz zaakceptowania przez obie Strony w/w zmian, wynagrodzenie Wykonawcy ulegnie zmianie o wartość wzrostu całkowitego kosztu Wykonawcy, jaką będzie on zobowiązany dodatkowo ponieść w celu uwzględnienia tych zmian, przy zachowaniu dotychczasowej kwoty netto wynagrodzenia pracowników bezpośrednio wykonujących Umowę na rzecz Zamawiającego.</w:t>
      </w:r>
    </w:p>
    <w:p w14:paraId="2830D0B2" w14:textId="187222A2" w:rsidR="00E94754" w:rsidRPr="00631334" w:rsidRDefault="00E94754" w:rsidP="001430BE">
      <w:pPr>
        <w:numPr>
          <w:ilvl w:val="0"/>
          <w:numId w:val="24"/>
        </w:numPr>
        <w:suppressAutoHyphens w:val="0"/>
        <w:spacing w:line="260" w:lineRule="atLeast"/>
        <w:ind w:left="340" w:hanging="340"/>
        <w:jc w:val="both"/>
        <w:rPr>
          <w:b/>
          <w:sz w:val="24"/>
          <w:szCs w:val="24"/>
        </w:rPr>
      </w:pPr>
      <w:r w:rsidRPr="00631334">
        <w:rPr>
          <w:sz w:val="24"/>
          <w:szCs w:val="24"/>
        </w:rPr>
        <w:t xml:space="preserve">Maksymalna wartość zmian wysokości wynagrodzenia, jaką dopuszcza Zamawiający w efekcie zastosowania postanowień dotyczących zmian wysokości wynagrodzenia, o których </w:t>
      </w:r>
      <w:r w:rsidRPr="00631334">
        <w:rPr>
          <w:sz w:val="24"/>
          <w:szCs w:val="24"/>
        </w:rPr>
        <w:lastRenderedPageBreak/>
        <w:t xml:space="preserve">mowa w Umowie, nie może przekroczyć kumulatywnie </w:t>
      </w:r>
      <w:r w:rsidR="001430BE" w:rsidRPr="00631334">
        <w:rPr>
          <w:sz w:val="24"/>
          <w:szCs w:val="24"/>
        </w:rPr>
        <w:t>2</w:t>
      </w:r>
      <w:r w:rsidRPr="00631334">
        <w:rPr>
          <w:sz w:val="24"/>
          <w:szCs w:val="24"/>
        </w:rPr>
        <w:t xml:space="preserve">0% łącznej </w:t>
      </w:r>
      <w:r w:rsidR="002A1067">
        <w:rPr>
          <w:sz w:val="24"/>
          <w:szCs w:val="24"/>
        </w:rPr>
        <w:t xml:space="preserve">maksymalnej </w:t>
      </w:r>
      <w:r w:rsidRPr="00631334">
        <w:rPr>
          <w:sz w:val="24"/>
          <w:szCs w:val="24"/>
        </w:rPr>
        <w:t>wartości</w:t>
      </w:r>
      <w:r w:rsidR="00DB5BFC" w:rsidRPr="00631334">
        <w:rPr>
          <w:sz w:val="24"/>
          <w:szCs w:val="24"/>
        </w:rPr>
        <w:t xml:space="preserve"> Umowy</w:t>
      </w:r>
      <w:r w:rsidRPr="00631334">
        <w:rPr>
          <w:sz w:val="24"/>
          <w:szCs w:val="24"/>
        </w:rPr>
        <w:t>.</w:t>
      </w:r>
    </w:p>
    <w:p w14:paraId="47AD1296" w14:textId="77777777" w:rsidR="00631334" w:rsidRPr="00631334" w:rsidRDefault="00631334" w:rsidP="00C21213">
      <w:pPr>
        <w:suppressAutoHyphens w:val="0"/>
        <w:spacing w:line="260" w:lineRule="atLeast"/>
        <w:jc w:val="both"/>
        <w:rPr>
          <w:sz w:val="28"/>
          <w:szCs w:val="28"/>
          <w:lang w:eastAsia="pl-PL"/>
        </w:rPr>
      </w:pPr>
    </w:p>
    <w:p w14:paraId="55AECEAC" w14:textId="7C2840EF" w:rsidR="00C21213" w:rsidRPr="00631334" w:rsidRDefault="00C21213" w:rsidP="00C21213">
      <w:pPr>
        <w:suppressAutoHyphens w:val="0"/>
        <w:spacing w:line="260" w:lineRule="atLeast"/>
        <w:jc w:val="both"/>
        <w:rPr>
          <w:b/>
          <w:bCs/>
          <w:sz w:val="24"/>
          <w:szCs w:val="24"/>
          <w:lang w:eastAsia="pl-PL"/>
        </w:rPr>
      </w:pPr>
      <w:r w:rsidRPr="00631334">
        <w:rPr>
          <w:b/>
          <w:bCs/>
          <w:sz w:val="24"/>
          <w:szCs w:val="24"/>
          <w:lang w:eastAsia="pl-PL"/>
        </w:rPr>
        <w:t xml:space="preserve">POSTANOWIENIE NR </w:t>
      </w:r>
      <w:r w:rsidR="00761A91">
        <w:rPr>
          <w:b/>
          <w:bCs/>
          <w:sz w:val="24"/>
          <w:szCs w:val="24"/>
          <w:lang w:eastAsia="pl-PL"/>
        </w:rPr>
        <w:t>7</w:t>
      </w:r>
    </w:p>
    <w:p w14:paraId="2E3B6F95" w14:textId="77777777" w:rsidR="00C21213" w:rsidRPr="00631334" w:rsidRDefault="00C21213" w:rsidP="00C21213">
      <w:pPr>
        <w:numPr>
          <w:ilvl w:val="0"/>
          <w:numId w:val="14"/>
        </w:numPr>
        <w:suppressAutoHyphens w:val="0"/>
        <w:spacing w:line="260" w:lineRule="atLeast"/>
        <w:ind w:left="284" w:hanging="284"/>
        <w:jc w:val="both"/>
        <w:rPr>
          <w:sz w:val="24"/>
          <w:szCs w:val="24"/>
          <w:lang w:eastAsia="pl-PL"/>
        </w:rPr>
      </w:pPr>
      <w:r w:rsidRPr="00631334">
        <w:rPr>
          <w:sz w:val="24"/>
          <w:szCs w:val="24"/>
          <w:lang w:eastAsia="pl-PL"/>
        </w:rPr>
        <w:t xml:space="preserve">Wszelkie zmiany i uzupełnienia Umowy wymagają formy pisemnej pod rygorem nieważności. </w:t>
      </w:r>
    </w:p>
    <w:p w14:paraId="39346B77" w14:textId="77777777" w:rsidR="00C21213" w:rsidRPr="00631334" w:rsidRDefault="00C21213" w:rsidP="00C21213">
      <w:pPr>
        <w:numPr>
          <w:ilvl w:val="0"/>
          <w:numId w:val="14"/>
        </w:numPr>
        <w:suppressAutoHyphens w:val="0"/>
        <w:spacing w:line="260" w:lineRule="atLeast"/>
        <w:ind w:left="284" w:hanging="284"/>
        <w:jc w:val="both"/>
        <w:rPr>
          <w:sz w:val="24"/>
          <w:szCs w:val="24"/>
          <w:lang w:eastAsia="pl-PL"/>
        </w:rPr>
      </w:pPr>
      <w:r w:rsidRPr="00631334">
        <w:rPr>
          <w:sz w:val="24"/>
          <w:szCs w:val="24"/>
          <w:lang w:eastAsia="pl-PL"/>
        </w:rPr>
        <w:t xml:space="preserve">Wykonawca nie może bez uprzedniej zgody Zamawiającego, wyrażonej na piśmie pod rygorem nieważności, przenieść wierzytelności wynikających z Umowy na osoby trzecie. </w:t>
      </w:r>
    </w:p>
    <w:p w14:paraId="2B0B80E2" w14:textId="1FA7A5D8" w:rsidR="00FF19D8" w:rsidRDefault="00FF19D8" w:rsidP="00C21213">
      <w:pPr>
        <w:numPr>
          <w:ilvl w:val="0"/>
          <w:numId w:val="14"/>
        </w:numPr>
        <w:suppressAutoHyphens w:val="0"/>
        <w:spacing w:line="260" w:lineRule="atLeast"/>
        <w:ind w:left="284" w:hanging="284"/>
        <w:jc w:val="both"/>
        <w:rPr>
          <w:sz w:val="24"/>
          <w:szCs w:val="24"/>
          <w:lang w:eastAsia="pl-PL"/>
        </w:rPr>
      </w:pPr>
      <w:r w:rsidRPr="00631334">
        <w:rPr>
          <w:sz w:val="24"/>
          <w:szCs w:val="24"/>
          <w:lang w:eastAsia="pl-PL"/>
        </w:rPr>
        <w:t>Złożone  w ramach realizacji Umowy oświadczenie woli w formie dokumentowanej z wykorzystaniem poczty elektronicznej będzie uznawane za właściwe doręczone drugiej Stronie Umowy w chwili wprowadzenia oświadczenia do środka komunikacji elektronicznej w taki sposób, żeby druga Strona Umowy mogła zapoznać się z jego treścią.</w:t>
      </w:r>
    </w:p>
    <w:p w14:paraId="671D1D59" w14:textId="15F0FEBD" w:rsidR="002D25BD" w:rsidRPr="002D25BD" w:rsidRDefault="002D25BD" w:rsidP="002D25BD">
      <w:pPr>
        <w:numPr>
          <w:ilvl w:val="0"/>
          <w:numId w:val="14"/>
        </w:numPr>
        <w:suppressAutoHyphens w:val="0"/>
        <w:spacing w:line="260" w:lineRule="atLeast"/>
        <w:ind w:left="284" w:hanging="284"/>
        <w:jc w:val="both"/>
        <w:rPr>
          <w:sz w:val="24"/>
          <w:szCs w:val="24"/>
          <w:lang w:eastAsia="pl-PL"/>
        </w:rPr>
      </w:pPr>
      <w:r w:rsidRPr="002D25BD">
        <w:rPr>
          <w:color w:val="000000"/>
          <w:sz w:val="24"/>
          <w:szCs w:val="24"/>
          <w:lang w:eastAsia="pl-PL"/>
        </w:rPr>
        <w:t xml:space="preserve">Informacje dotyczące przetwarzania danych osobowych w związku z zawarciem i wykonaniem Umowy znajdują się w specyfikacji warunków zamówienia – załączniku nr </w:t>
      </w:r>
      <w:r>
        <w:rPr>
          <w:color w:val="000000"/>
          <w:sz w:val="24"/>
          <w:szCs w:val="24"/>
          <w:lang w:eastAsia="pl-PL"/>
        </w:rPr>
        <w:t>1</w:t>
      </w:r>
      <w:r w:rsidRPr="002D25BD">
        <w:rPr>
          <w:color w:val="000000"/>
          <w:sz w:val="24"/>
          <w:szCs w:val="24"/>
          <w:lang w:eastAsia="pl-PL"/>
        </w:rPr>
        <w:t xml:space="preserve"> do Umowy. </w:t>
      </w:r>
    </w:p>
    <w:p w14:paraId="735C30F8" w14:textId="77777777" w:rsidR="00C8041D" w:rsidRPr="00631334" w:rsidRDefault="00C8041D" w:rsidP="002C72AB">
      <w:pPr>
        <w:spacing w:line="260" w:lineRule="atLeast"/>
        <w:jc w:val="both"/>
        <w:rPr>
          <w:sz w:val="28"/>
          <w:szCs w:val="28"/>
        </w:rPr>
      </w:pPr>
    </w:p>
    <w:p w14:paraId="32CF9640" w14:textId="2D598EEA" w:rsidR="00171DF3" w:rsidRPr="00631334" w:rsidRDefault="00171DF3" w:rsidP="002C72AB">
      <w:pPr>
        <w:spacing w:line="260" w:lineRule="atLeast"/>
        <w:jc w:val="both"/>
        <w:rPr>
          <w:b/>
          <w:bCs/>
          <w:sz w:val="24"/>
          <w:szCs w:val="24"/>
        </w:rPr>
      </w:pPr>
      <w:r w:rsidRPr="00631334">
        <w:rPr>
          <w:b/>
          <w:bCs/>
          <w:sz w:val="24"/>
          <w:szCs w:val="24"/>
        </w:rPr>
        <w:t xml:space="preserve">POSTANOWIENIE NR </w:t>
      </w:r>
      <w:r w:rsidR="00761A91">
        <w:rPr>
          <w:b/>
          <w:bCs/>
          <w:sz w:val="24"/>
          <w:szCs w:val="24"/>
        </w:rPr>
        <w:t>8</w:t>
      </w:r>
    </w:p>
    <w:p w14:paraId="60C3EE57" w14:textId="77777777" w:rsidR="00171DF3" w:rsidRPr="00631334" w:rsidRDefault="00171DF3" w:rsidP="002C72AB">
      <w:pPr>
        <w:suppressAutoHyphens w:val="0"/>
        <w:autoSpaceDE w:val="0"/>
        <w:autoSpaceDN w:val="0"/>
        <w:adjustRightInd w:val="0"/>
        <w:spacing w:line="260" w:lineRule="atLeast"/>
        <w:rPr>
          <w:sz w:val="24"/>
          <w:szCs w:val="24"/>
          <w:lang w:eastAsia="pl-PL"/>
        </w:rPr>
      </w:pPr>
      <w:r w:rsidRPr="00631334">
        <w:rPr>
          <w:sz w:val="24"/>
          <w:szCs w:val="24"/>
          <w:lang w:eastAsia="pl-PL"/>
        </w:rPr>
        <w:t>Integralną częścią Umowy są:</w:t>
      </w:r>
    </w:p>
    <w:p w14:paraId="579B5852" w14:textId="068EDE04" w:rsidR="00171DF3" w:rsidRPr="00631334" w:rsidRDefault="00171DF3" w:rsidP="002C72AB">
      <w:pPr>
        <w:numPr>
          <w:ilvl w:val="0"/>
          <w:numId w:val="6"/>
        </w:numPr>
        <w:suppressAutoHyphens w:val="0"/>
        <w:autoSpaceDE w:val="0"/>
        <w:autoSpaceDN w:val="0"/>
        <w:adjustRightInd w:val="0"/>
        <w:spacing w:line="260" w:lineRule="atLeast"/>
        <w:ind w:left="284" w:hanging="284"/>
        <w:jc w:val="both"/>
        <w:rPr>
          <w:sz w:val="24"/>
          <w:szCs w:val="24"/>
          <w:lang w:eastAsia="pl-PL"/>
        </w:rPr>
      </w:pPr>
      <w:r w:rsidRPr="00631334">
        <w:rPr>
          <w:sz w:val="24"/>
          <w:szCs w:val="24"/>
          <w:lang w:eastAsia="pl-PL"/>
        </w:rPr>
        <w:t>specyfikacja warunków zamówienia wraz z załącznikami dotycząc</w:t>
      </w:r>
      <w:r w:rsidR="00290D4D">
        <w:rPr>
          <w:sz w:val="24"/>
          <w:szCs w:val="24"/>
          <w:lang w:eastAsia="pl-PL"/>
        </w:rPr>
        <w:t>a</w:t>
      </w:r>
      <w:r w:rsidRPr="00631334">
        <w:rPr>
          <w:sz w:val="24"/>
          <w:szCs w:val="24"/>
          <w:lang w:eastAsia="pl-PL"/>
        </w:rPr>
        <w:t xml:space="preserve"> postępowania, w wyniku rozstrzygnięcia którego zawarto Umowę,</w:t>
      </w:r>
    </w:p>
    <w:p w14:paraId="7D981E06" w14:textId="77777777" w:rsidR="001F6CDC" w:rsidRPr="00631334" w:rsidRDefault="00171DF3" w:rsidP="001430BE">
      <w:pPr>
        <w:numPr>
          <w:ilvl w:val="0"/>
          <w:numId w:val="6"/>
        </w:numPr>
        <w:suppressAutoHyphens w:val="0"/>
        <w:autoSpaceDE w:val="0"/>
        <w:autoSpaceDN w:val="0"/>
        <w:adjustRightInd w:val="0"/>
        <w:spacing w:line="260" w:lineRule="atLeast"/>
        <w:ind w:left="284" w:hanging="284"/>
        <w:jc w:val="both"/>
        <w:rPr>
          <w:sz w:val="24"/>
          <w:szCs w:val="24"/>
          <w:lang w:eastAsia="pl-PL"/>
        </w:rPr>
      </w:pPr>
      <w:r w:rsidRPr="00631334">
        <w:rPr>
          <w:sz w:val="24"/>
          <w:szCs w:val="24"/>
          <w:lang w:eastAsia="pl-PL"/>
        </w:rPr>
        <w:t>oferta Wykonawcy.</w:t>
      </w:r>
    </w:p>
    <w:sectPr w:rsidR="001F6CDC" w:rsidRPr="00631334" w:rsidSect="00631334">
      <w:headerReference w:type="default" r:id="rId9"/>
      <w:footerReference w:type="default" r:id="rId10"/>
      <w:pgSz w:w="11906" w:h="16838" w:code="9"/>
      <w:pgMar w:top="1418" w:right="1418" w:bottom="1418" w:left="1418" w:header="709" w:footer="73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E2B2" w14:textId="77777777" w:rsidR="008A16C4" w:rsidRDefault="008A16C4">
      <w:r>
        <w:separator/>
      </w:r>
    </w:p>
  </w:endnote>
  <w:endnote w:type="continuationSeparator" w:id="0">
    <w:p w14:paraId="67D116D4" w14:textId="77777777" w:rsidR="008A16C4" w:rsidRDefault="008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77C" w14:textId="16F4EBAA" w:rsidR="00E50022" w:rsidRDefault="00302488">
    <w:pPr>
      <w:pStyle w:val="Stopka"/>
      <w:ind w:right="360"/>
    </w:pPr>
    <w:r>
      <w:rPr>
        <w:noProof/>
      </w:rPr>
      <mc:AlternateContent>
        <mc:Choice Requires="wps">
          <w:drawing>
            <wp:anchor distT="0" distB="0" distL="0" distR="0" simplePos="0" relativeHeight="251657728" behindDoc="0" locked="0" layoutInCell="1" allowOverlap="1" wp14:anchorId="12C41B63" wp14:editId="5E4EFAB5">
              <wp:simplePos x="0" y="0"/>
              <wp:positionH relativeFrom="page">
                <wp:posOffset>6596380</wp:posOffset>
              </wp:positionH>
              <wp:positionV relativeFrom="paragraph">
                <wp:posOffset>635</wp:posOffset>
              </wp:positionV>
              <wp:extent cx="345440" cy="142240"/>
              <wp:effectExtent l="5080" t="635" r="1905" b="0"/>
              <wp:wrapSquare wrapText="largest"/>
              <wp:docPr id="15862142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B5AFE" w14:textId="77777777" w:rsidR="00E50022" w:rsidRDefault="00E50022">
                          <w:pPr>
                            <w:pStyle w:val="Stopka"/>
                          </w:pPr>
                          <w:r>
                            <w:rPr>
                              <w:rStyle w:val="Numerstrony"/>
                            </w:rPr>
                            <w:fldChar w:fldCharType="begin"/>
                          </w:r>
                          <w:r>
                            <w:rPr>
                              <w:rStyle w:val="Numerstrony"/>
                            </w:rPr>
                            <w:instrText xml:space="preserve"> PAGE </w:instrText>
                          </w:r>
                          <w:r>
                            <w:rPr>
                              <w:rStyle w:val="Numerstrony"/>
                            </w:rPr>
                            <w:fldChar w:fldCharType="separate"/>
                          </w:r>
                          <w:r w:rsidR="001B25A2">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41B63" id="_x0000_t202" coordsize="21600,21600" o:spt="202" path="m,l,21600r21600,l21600,xe">
              <v:stroke joinstyle="miter"/>
              <v:path gradientshapeok="t" o:connecttype="rect"/>
            </v:shapetype>
            <v:shape id="Text Box 1" o:spid="_x0000_s1026" type="#_x0000_t202" style="position:absolute;margin-left:519.4pt;margin-top:.05pt;width:27.2pt;height:1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" stroked="f">
              <v:fill opacity="0"/>
              <v:textbox inset="0,0,0,0">
                <w:txbxContent>
                  <w:p w14:paraId="085B5AFE" w14:textId="77777777" w:rsidR="00E50022" w:rsidRDefault="00E50022">
                    <w:pPr>
                      <w:pStyle w:val="Stopka"/>
                    </w:pPr>
                    <w:r>
                      <w:rPr>
                        <w:rStyle w:val="Numerstrony"/>
                      </w:rPr>
                      <w:fldChar w:fldCharType="begin"/>
                    </w:r>
                    <w:r>
                      <w:rPr>
                        <w:rStyle w:val="Numerstrony"/>
                      </w:rPr>
                      <w:instrText xml:space="preserve"> PAGE </w:instrText>
                    </w:r>
                    <w:r>
                      <w:rPr>
                        <w:rStyle w:val="Numerstrony"/>
                      </w:rPr>
                      <w:fldChar w:fldCharType="separate"/>
                    </w:r>
                    <w:r w:rsidR="001B25A2">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C9BE" w14:textId="77777777" w:rsidR="008A16C4" w:rsidRDefault="008A16C4">
      <w:r>
        <w:separator/>
      </w:r>
    </w:p>
  </w:footnote>
  <w:footnote w:type="continuationSeparator" w:id="0">
    <w:p w14:paraId="22FD2EA7" w14:textId="77777777" w:rsidR="008A16C4" w:rsidRDefault="008A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5EAA" w14:textId="77777777" w:rsidR="00E50022" w:rsidRPr="001B5EC3" w:rsidRDefault="001B5EC3" w:rsidP="001B5EC3">
    <w:pPr>
      <w:pStyle w:val="Nagwek"/>
      <w:tabs>
        <w:tab w:val="clear" w:pos="4536"/>
        <w:tab w:val="clear" w:pos="9072"/>
      </w:tabs>
    </w:pPr>
    <w:r w:rsidRPr="00D601EC">
      <w:t>RGKiI.271.1</w:t>
    </w:r>
    <w:r>
      <w:t>7</w:t>
    </w:r>
    <w:r w:rsidRPr="00D601EC">
      <w:t>.2023</w:t>
    </w:r>
    <w:r w:rsidRPr="00D601EC">
      <w:tab/>
    </w:r>
    <w:r w:rsidRPr="00D601EC">
      <w:tab/>
    </w:r>
    <w:r w:rsidRPr="00D601EC">
      <w:tab/>
    </w:r>
    <w:r w:rsidRPr="00D601EC">
      <w:tab/>
    </w:r>
    <w:r w:rsidRPr="00D601EC">
      <w:tab/>
    </w:r>
    <w:r w:rsidRPr="00D601EC">
      <w:tab/>
    </w:r>
    <w:r w:rsidRPr="00D601EC">
      <w:tab/>
    </w:r>
    <w:r w:rsidRPr="00D601EC">
      <w:tab/>
    </w:r>
    <w:r>
      <w:t xml:space="preserve">  </w:t>
    </w:r>
    <w:r w:rsidRPr="00D601EC">
      <w:t xml:space="preserve">Załącznik nr </w:t>
    </w:r>
    <w:r>
      <w:t>6</w:t>
    </w:r>
    <w:r w:rsidRPr="00D601EC">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rPr>
        <w:rFonts w:ascii="Symbol" w:hAnsi="Symbol" w:cs="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279"/>
        </w:tabs>
        <w:ind w:left="786" w:hanging="360"/>
      </w:pPr>
      <w:rPr>
        <w:rFonts w:ascii="Times New Roman" w:eastAsia="Times New Roman" w:hAnsi="Times New Roman" w:cs="Times New Roman" w:hint="default"/>
        <w:color w:val="000000"/>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86"/>
        </w:tabs>
        <w:ind w:left="710" w:hanging="284"/>
      </w:pPr>
      <w:rPr>
        <w:sz w:val="24"/>
        <w:szCs w:val="24"/>
      </w:rPr>
    </w:lvl>
  </w:abstractNum>
  <w:abstractNum w:abstractNumId="3" w15:restartNumberingAfterBreak="0">
    <w:nsid w:val="00000005"/>
    <w:multiLevelType w:val="singleLevel"/>
    <w:tmpl w:val="02AA6B6A"/>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abstractNum>
  <w:abstractNum w:abstractNumId="4" w15:restartNumberingAfterBreak="0">
    <w:nsid w:val="00000006"/>
    <w:multiLevelType w:val="multilevel"/>
    <w:tmpl w:val="00000006"/>
    <w:name w:val="WW8Num6"/>
    <w:lvl w:ilvl="0">
      <w:start w:val="1"/>
      <w:numFmt w:val="decimal"/>
      <w:lvlText w:val="%1)"/>
      <w:lvlJc w:val="left"/>
      <w:pPr>
        <w:tabs>
          <w:tab w:val="num" w:pos="4396"/>
        </w:tabs>
        <w:ind w:left="567" w:hanging="283"/>
      </w:pPr>
      <w:rPr>
        <w:rFonts w:hint="default"/>
      </w:rPr>
    </w:lvl>
    <w:lvl w:ilvl="1">
      <w:start w:val="1"/>
      <w:numFmt w:val="decimal"/>
      <w:lvlText w:val="%2)"/>
      <w:lvlJc w:val="left"/>
      <w:pPr>
        <w:tabs>
          <w:tab w:val="num" w:pos="417"/>
        </w:tabs>
        <w:ind w:left="417" w:hanging="360"/>
      </w:pPr>
      <w:rPr>
        <w:rFonts w:hint="default"/>
      </w:rPr>
    </w:lvl>
    <w:lvl w:ilvl="2">
      <w:start w:val="1"/>
      <w:numFmt w:val="bullet"/>
      <w:lvlText w:val=""/>
      <w:lvlJc w:val="left"/>
      <w:pPr>
        <w:tabs>
          <w:tab w:val="num" w:pos="2416"/>
        </w:tabs>
        <w:ind w:left="2416" w:hanging="436"/>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20"/>
      <w:numFmt w:val="decimal"/>
      <w:lvlText w:val="%2"/>
      <w:lvlJc w:val="left"/>
      <w:pPr>
        <w:tabs>
          <w:tab w:val="num" w:pos="0"/>
        </w:tabs>
        <w:ind w:left="1667" w:hanging="360"/>
      </w:pPr>
      <w:rPr>
        <w:rFonts w:hint="default"/>
      </w:rPr>
    </w:lvl>
    <w:lvl w:ilvl="2">
      <w:start w:val="1"/>
      <w:numFmt w:val="bullet"/>
      <w:lvlText w:val=""/>
      <w:lvlJc w:val="left"/>
      <w:pPr>
        <w:tabs>
          <w:tab w:val="num" w:pos="2387"/>
        </w:tabs>
        <w:ind w:left="2387" w:hanging="360"/>
      </w:pPr>
      <w:rPr>
        <w:rFonts w:ascii="Wingdings" w:hAnsi="Wingdings" w:cs="Wingdings"/>
      </w:rPr>
    </w:lvl>
    <w:lvl w:ilvl="3">
      <w:start w:val="1"/>
      <w:numFmt w:val="bullet"/>
      <w:lvlText w:val=""/>
      <w:lvlJc w:val="left"/>
      <w:pPr>
        <w:tabs>
          <w:tab w:val="num" w:pos="3107"/>
        </w:tabs>
        <w:ind w:left="3107" w:hanging="360"/>
      </w:pPr>
      <w:rPr>
        <w:rFonts w:ascii="Symbol" w:hAnsi="Symbol" w:cs="Symbol"/>
      </w:rPr>
    </w:lvl>
    <w:lvl w:ilvl="4">
      <w:start w:val="1"/>
      <w:numFmt w:val="bullet"/>
      <w:lvlText w:val="o"/>
      <w:lvlJc w:val="left"/>
      <w:pPr>
        <w:tabs>
          <w:tab w:val="num" w:pos="3827"/>
        </w:tabs>
        <w:ind w:left="3827" w:hanging="360"/>
      </w:pPr>
      <w:rPr>
        <w:rFonts w:ascii="Courier New" w:hAnsi="Courier New" w:cs="Courier New"/>
      </w:rPr>
    </w:lvl>
    <w:lvl w:ilvl="5">
      <w:start w:val="1"/>
      <w:numFmt w:val="bullet"/>
      <w:lvlText w:val=""/>
      <w:lvlJc w:val="left"/>
      <w:pPr>
        <w:tabs>
          <w:tab w:val="num" w:pos="4547"/>
        </w:tabs>
        <w:ind w:left="4547" w:hanging="360"/>
      </w:pPr>
      <w:rPr>
        <w:rFonts w:ascii="Wingdings" w:hAnsi="Wingdings" w:cs="Wingdings"/>
      </w:rPr>
    </w:lvl>
    <w:lvl w:ilvl="6">
      <w:start w:val="1"/>
      <w:numFmt w:val="bullet"/>
      <w:lvlText w:val=""/>
      <w:lvlJc w:val="left"/>
      <w:pPr>
        <w:tabs>
          <w:tab w:val="num" w:pos="5267"/>
        </w:tabs>
        <w:ind w:left="5267" w:hanging="360"/>
      </w:pPr>
      <w:rPr>
        <w:rFonts w:ascii="Symbol" w:hAnsi="Symbol" w:cs="Symbol"/>
      </w:rPr>
    </w:lvl>
    <w:lvl w:ilvl="7">
      <w:start w:val="1"/>
      <w:numFmt w:val="bullet"/>
      <w:lvlText w:val="o"/>
      <w:lvlJc w:val="left"/>
      <w:pPr>
        <w:tabs>
          <w:tab w:val="num" w:pos="5987"/>
        </w:tabs>
        <w:ind w:left="5987" w:hanging="360"/>
      </w:pPr>
      <w:rPr>
        <w:rFonts w:ascii="Courier New" w:hAnsi="Courier New" w:cs="Courier New"/>
      </w:rPr>
    </w:lvl>
    <w:lvl w:ilvl="8">
      <w:start w:val="1"/>
      <w:numFmt w:val="bullet"/>
      <w:lvlText w:val=""/>
      <w:lvlJc w:val="left"/>
      <w:pPr>
        <w:tabs>
          <w:tab w:val="num" w:pos="6707"/>
        </w:tabs>
        <w:ind w:left="6707" w:hanging="360"/>
      </w:pPr>
      <w:rPr>
        <w:rFonts w:ascii="Wingdings" w:hAnsi="Wingdings" w:cs="Wingdings"/>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275"/>
        </w:tabs>
        <w:ind w:left="927" w:hanging="360"/>
      </w:pPr>
      <w:rPr>
        <w:rFonts w:hint="default"/>
        <w:sz w:val="24"/>
        <w:szCs w:val="24"/>
      </w:rPr>
    </w:lvl>
  </w:abstractNum>
  <w:abstractNum w:abstractNumId="7" w15:restartNumberingAfterBreak="0">
    <w:nsid w:val="0000000A"/>
    <w:multiLevelType w:val="singleLevel"/>
    <w:tmpl w:val="29B427BE"/>
    <w:name w:val="WW8Num10"/>
    <w:lvl w:ilvl="0">
      <w:start w:val="1"/>
      <w:numFmt w:val="decimal"/>
      <w:lvlText w:val="%1."/>
      <w:lvlJc w:val="left"/>
      <w:pPr>
        <w:tabs>
          <w:tab w:val="num" w:pos="502"/>
        </w:tabs>
        <w:ind w:left="502" w:hanging="360"/>
      </w:pPr>
      <w:rPr>
        <w:rFonts w:ascii="Times New Roman" w:eastAsia="Times New Roman" w:hAnsi="Times New Roman" w:cs="Times New Roman"/>
        <w:b w:val="0"/>
        <w:bCs w:val="0"/>
        <w:sz w:val="24"/>
        <w:szCs w:val="24"/>
      </w:r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b w:val="0"/>
        <w:i w:val="0"/>
        <w:sz w:val="24"/>
        <w:szCs w:val="24"/>
      </w:r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b w:val="0"/>
        <w:bCs w:val="0"/>
        <w:sz w:val="24"/>
        <w:szCs w:val="24"/>
      </w:rPr>
    </w:lvl>
  </w:abstractNum>
  <w:abstractNum w:abstractNumId="10" w15:restartNumberingAfterBreak="0">
    <w:nsid w:val="0000000D"/>
    <w:multiLevelType w:val="singleLevel"/>
    <w:tmpl w:val="0000000D"/>
    <w:name w:val="WW8Num13"/>
    <w:lvl w:ilvl="0">
      <w:start w:val="2"/>
      <w:numFmt w:val="decimal"/>
      <w:lvlText w:val="%1."/>
      <w:lvlJc w:val="left"/>
      <w:pPr>
        <w:tabs>
          <w:tab w:val="num" w:pos="360"/>
        </w:tabs>
        <w:ind w:left="284" w:hanging="284"/>
      </w:pPr>
      <w:rPr>
        <w:rFonts w:hint="default"/>
        <w:b w:val="0"/>
        <w:bCs w:val="0"/>
        <w:sz w:val="24"/>
        <w:szCs w:val="24"/>
      </w:rPr>
    </w:lvl>
  </w:abstractNum>
  <w:abstractNum w:abstractNumId="11" w15:restartNumberingAfterBreak="0">
    <w:nsid w:val="0000000E"/>
    <w:multiLevelType w:val="multilevel"/>
    <w:tmpl w:val="98B6ECA2"/>
    <w:name w:val="WW8Num14"/>
    <w:lvl w:ilvl="0">
      <w:start w:val="1"/>
      <w:numFmt w:val="decimal"/>
      <w:lvlText w:val="%1."/>
      <w:lvlJc w:val="left"/>
      <w:pPr>
        <w:tabs>
          <w:tab w:val="num" w:pos="360"/>
        </w:tabs>
        <w:ind w:left="284" w:hanging="284"/>
      </w:pPr>
      <w:rPr>
        <w:rFonts w:hint="default"/>
        <w:b w:val="0"/>
        <w:bCs w:val="0"/>
        <w:sz w:val="24"/>
        <w:szCs w:val="24"/>
      </w:rPr>
    </w:lvl>
    <w:lvl w:ilvl="1">
      <w:start w:val="1"/>
      <w:numFmt w:val="decimal"/>
      <w:lvlText w:val="%2)"/>
      <w:lvlJc w:val="left"/>
      <w:rPr>
        <w:rFonts w:ascii="Times New Roman" w:eastAsia="Times New Roman" w:hAnsi="Times New Roman" w:cs="Times New Roman" w:hint="default"/>
        <w:sz w:val="24"/>
        <w:szCs w:val="24"/>
      </w:rPr>
    </w:lvl>
    <w:lvl w:ilvl="2">
      <w:start w:val="1"/>
      <w:numFmt w:val="bullet"/>
      <w:lvlText w:val="–"/>
      <w:lvlJc w:val="left"/>
      <w:pPr>
        <w:tabs>
          <w:tab w:val="num" w:pos="2340"/>
        </w:tabs>
        <w:ind w:left="2264" w:hanging="284"/>
      </w:pPr>
      <w:rPr>
        <w:rFonts w:ascii="Times New Roman" w:hAnsi="Times New Roman" w:cs="Wingdings" w:hint="default"/>
      </w:rPr>
    </w:lvl>
    <w:lvl w:ilvl="3">
      <w:start w:val="2"/>
      <w:numFmt w:val="decimal"/>
      <w:lvlText w:val="%4)"/>
      <w:lvlJc w:val="left"/>
      <w:pPr>
        <w:tabs>
          <w:tab w:val="num" w:pos="644"/>
        </w:tabs>
        <w:ind w:left="644" w:hanging="360"/>
      </w:pPr>
      <w:rPr>
        <w:rFonts w:hint="default"/>
        <w:b w:val="0"/>
        <w:bCs w:val="0"/>
        <w:sz w:val="24"/>
        <w:szCs w:val="24"/>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284" w:hanging="284"/>
      </w:pPr>
      <w:rPr>
        <w:rFonts w:ascii="Times New Roman" w:hAnsi="Times New Roman" w:cs="Symbol" w:hint="default"/>
        <w:b w:val="0"/>
        <w:bCs w:val="0"/>
        <w:sz w:val="24"/>
        <w:szCs w:val="24"/>
      </w:rPr>
    </w:lvl>
  </w:abstractNum>
  <w:abstractNum w:abstractNumId="13" w15:restartNumberingAfterBreak="0">
    <w:nsid w:val="00000010"/>
    <w:multiLevelType w:val="multilevel"/>
    <w:tmpl w:val="00000010"/>
    <w:name w:val="WW8Num16"/>
    <w:lvl w:ilvl="0">
      <w:start w:val="1"/>
      <w:numFmt w:val="decimal"/>
      <w:lvlText w:val="%1."/>
      <w:lvlJc w:val="left"/>
      <w:pPr>
        <w:tabs>
          <w:tab w:val="num" w:pos="795"/>
        </w:tabs>
        <w:ind w:left="795" w:hanging="360"/>
      </w:pPr>
      <w:rPr>
        <w:b w:val="0"/>
        <w:bCs w:val="0"/>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644"/>
        </w:tabs>
        <w:ind w:left="644" w:hanging="360"/>
      </w:pPr>
      <w:rPr>
        <w:rFonts w:hint="default"/>
        <w:b w:val="0"/>
        <w:bCs w:val="0"/>
        <w:sz w:val="24"/>
        <w:szCs w:val="24"/>
      </w:rPr>
    </w:lvl>
    <w:lvl w:ilvl="1">
      <w:start w:val="1"/>
      <w:numFmt w:val="lowerLetter"/>
      <w:lvlText w:val="%2)"/>
      <w:lvlJc w:val="left"/>
      <w:pPr>
        <w:tabs>
          <w:tab w:val="num" w:pos="1069"/>
        </w:tabs>
        <w:ind w:left="1069" w:hanging="360"/>
      </w:pPr>
      <w:rPr>
        <w:rFonts w:hint="default"/>
        <w:b w:val="0"/>
        <w:bCs w:val="0"/>
        <w:sz w:val="24"/>
        <w:szCs w:val="24"/>
      </w:rPr>
    </w:lvl>
    <w:lvl w:ilvl="2">
      <w:start w:val="1"/>
      <w:numFmt w:val="lowerRoman"/>
      <w:lvlText w:val="%3."/>
      <w:lvlJc w:val="right"/>
      <w:pPr>
        <w:tabs>
          <w:tab w:val="num" w:pos="1079"/>
        </w:tabs>
        <w:ind w:left="1079" w:hanging="180"/>
      </w:p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15" w15:restartNumberingAfterBreak="0">
    <w:nsid w:val="00000012"/>
    <w:multiLevelType w:val="singleLevel"/>
    <w:tmpl w:val="08227942"/>
    <w:name w:val="WW8Num18"/>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4"/>
      </w:rPr>
    </w:lvl>
  </w:abstractNum>
  <w:abstractNum w:abstractNumId="16" w15:restartNumberingAfterBreak="0">
    <w:nsid w:val="00000013"/>
    <w:multiLevelType w:val="multilevel"/>
    <w:tmpl w:val="D710FA96"/>
    <w:name w:val="WW8Num19"/>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rPr>
        <w:rFonts w:ascii="Times New Roman" w:eastAsia="Times New Roman" w:hAnsi="Times New Roman" w:cs="Times New Roman" w:hint="default"/>
        <w:bCs/>
        <w:sz w:val="24"/>
        <w:szCs w:val="24"/>
      </w:rPr>
    </w:lvl>
    <w:lvl w:ilvl="2">
      <w:start w:val="2"/>
      <w:numFmt w:val="decimal"/>
      <w:lvlText w:val="%3)"/>
      <w:lvlJc w:val="left"/>
      <w:pPr>
        <w:tabs>
          <w:tab w:val="num" w:pos="2340"/>
        </w:tabs>
        <w:ind w:left="2340" w:hanging="360"/>
      </w:pPr>
    </w:lvl>
    <w:lvl w:ilvl="3">
      <w:start w:val="3"/>
      <w:numFmt w:val="decimal"/>
      <w:lvlText w:val="%4."/>
      <w:lvlJc w:val="left"/>
      <w:pPr>
        <w:tabs>
          <w:tab w:val="num" w:pos="6300"/>
        </w:tabs>
        <w:ind w:left="2804" w:hanging="284"/>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A9AFA70"/>
    <w:name w:val="WW8Num20"/>
    <w:lvl w:ilvl="0">
      <w:start w:val="1"/>
      <w:numFmt w:val="decimal"/>
      <w:lvlText w:val="%1."/>
      <w:lvlJc w:val="left"/>
      <w:pPr>
        <w:tabs>
          <w:tab w:val="num" w:pos="502"/>
        </w:tabs>
        <w:ind w:left="502" w:hanging="360"/>
      </w:pPr>
      <w:rPr>
        <w:rFonts w:ascii="Times New Roman" w:eastAsia="Times New Roman" w:hAnsi="Times New Roman" w:cs="Times New Roman"/>
        <w:b w:val="0"/>
        <w:bCs w:val="0"/>
        <w:sz w:val="24"/>
        <w:szCs w:val="24"/>
        <w:lang w:val="cs-CZ"/>
      </w:rPr>
    </w:lvl>
    <w:lvl w:ilvl="1">
      <w:start w:val="1"/>
      <w:numFmt w:val="decimal"/>
      <w:lvlText w:val="%2."/>
      <w:lvlJc w:val="left"/>
      <w:pPr>
        <w:tabs>
          <w:tab w:val="num" w:pos="862"/>
        </w:tabs>
        <w:ind w:left="862" w:hanging="360"/>
      </w:pPr>
      <w:rPr>
        <w:bCs/>
        <w:sz w:val="24"/>
        <w:szCs w:val="24"/>
      </w:r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8" w15:restartNumberingAfterBreak="0">
    <w:nsid w:val="00000015"/>
    <w:multiLevelType w:val="multilevel"/>
    <w:tmpl w:val="00000015"/>
    <w:name w:val="WW8Num21"/>
    <w:lvl w:ilvl="0">
      <w:start w:val="3"/>
      <w:numFmt w:val="decimal"/>
      <w:lvlText w:val="%1)"/>
      <w:lvlJc w:val="left"/>
      <w:pPr>
        <w:tabs>
          <w:tab w:val="num" w:pos="720"/>
        </w:tabs>
        <w:ind w:left="720" w:hanging="360"/>
      </w:pPr>
      <w:rPr>
        <w:rFonts w:cs="Times New Roman" w:hint="default"/>
        <w:b w:val="0"/>
        <w:bCs w:val="0"/>
        <w:sz w:val="24"/>
        <w:szCs w:val="24"/>
        <w:lang w:val="cs-CZ"/>
      </w:rPr>
    </w:lvl>
    <w:lvl w:ilvl="1">
      <w:start w:val="1"/>
      <w:numFmt w:val="decimal"/>
      <w:lvlText w:val="%2."/>
      <w:lvlJc w:val="left"/>
      <w:pPr>
        <w:tabs>
          <w:tab w:val="num" w:pos="1080"/>
        </w:tabs>
        <w:ind w:left="1080" w:hanging="360"/>
      </w:pPr>
      <w:rPr>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8A83F1F"/>
    <w:multiLevelType w:val="hybridMultilevel"/>
    <w:tmpl w:val="7BC24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091277"/>
    <w:multiLevelType w:val="hybridMultilevel"/>
    <w:tmpl w:val="24BA56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CE659E3"/>
    <w:multiLevelType w:val="hybridMultilevel"/>
    <w:tmpl w:val="21005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070DC7"/>
    <w:multiLevelType w:val="hybridMultilevel"/>
    <w:tmpl w:val="79D200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DB015F"/>
    <w:multiLevelType w:val="hybridMultilevel"/>
    <w:tmpl w:val="B60A24B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2B825276"/>
    <w:multiLevelType w:val="hybridMultilevel"/>
    <w:tmpl w:val="43D005A6"/>
    <w:lvl w:ilvl="0" w:tplc="B0C4D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36D20"/>
    <w:multiLevelType w:val="hybridMultilevel"/>
    <w:tmpl w:val="89D2E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15FC5"/>
    <w:multiLevelType w:val="hybridMultilevel"/>
    <w:tmpl w:val="D93ED5C0"/>
    <w:lvl w:ilvl="0" w:tplc="AC4C5906">
      <w:start w:val="10"/>
      <w:numFmt w:val="decimal"/>
      <w:lvlText w:val="%1."/>
      <w:lvlJc w:val="left"/>
      <w:pPr>
        <w:ind w:left="78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1E3331"/>
    <w:multiLevelType w:val="hybridMultilevel"/>
    <w:tmpl w:val="52CA9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BF5ED3"/>
    <w:multiLevelType w:val="hybridMultilevel"/>
    <w:tmpl w:val="31EC8E14"/>
    <w:lvl w:ilvl="0" w:tplc="F67A34F6">
      <w:start w:val="1"/>
      <w:numFmt w:val="decimal"/>
      <w:lvlText w:val="%1)"/>
      <w:lvlJc w:val="left"/>
      <w:pPr>
        <w:ind w:left="1288" w:hanging="360"/>
      </w:pPr>
      <w:rPr>
        <w:sz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5905BB5"/>
    <w:multiLevelType w:val="hybridMultilevel"/>
    <w:tmpl w:val="1120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A7490"/>
    <w:multiLevelType w:val="hybridMultilevel"/>
    <w:tmpl w:val="C2C0F09A"/>
    <w:lvl w:ilvl="0" w:tplc="062C3F00">
      <w:start w:val="1"/>
      <w:numFmt w:val="decimal"/>
      <w:lvlText w:val="%1."/>
      <w:lvlJc w:val="left"/>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64CA6"/>
    <w:multiLevelType w:val="hybridMultilevel"/>
    <w:tmpl w:val="7390F1A6"/>
    <w:lvl w:ilvl="0" w:tplc="31F29B18">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73B4025"/>
    <w:multiLevelType w:val="hybridMultilevel"/>
    <w:tmpl w:val="062E4F94"/>
    <w:lvl w:ilvl="0" w:tplc="FFFFFFFF">
      <w:start w:val="1"/>
      <w:numFmt w:val="decimal"/>
      <w:lvlText w:val="%1."/>
      <w:lvlJc w:val="left"/>
      <w:pPr>
        <w:ind w:left="720" w:hanging="360"/>
      </w:pPr>
      <w:rPr>
        <w:rFonts w:hint="default"/>
      </w:rPr>
    </w:lvl>
    <w:lvl w:ilvl="1" w:tplc="6D724A6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F85B70"/>
    <w:multiLevelType w:val="hybridMultilevel"/>
    <w:tmpl w:val="19EA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0623EB"/>
    <w:multiLevelType w:val="hybridMultilevel"/>
    <w:tmpl w:val="6D04D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BF5B21"/>
    <w:multiLevelType w:val="hybridMultilevel"/>
    <w:tmpl w:val="AA0E4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9E1317"/>
    <w:multiLevelType w:val="hybridMultilevel"/>
    <w:tmpl w:val="122EB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197B0E"/>
    <w:multiLevelType w:val="hybridMultilevel"/>
    <w:tmpl w:val="E7C41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771FE5"/>
    <w:multiLevelType w:val="hybridMultilevel"/>
    <w:tmpl w:val="B7E6A6FC"/>
    <w:name w:val="WW8Num42"/>
    <w:lvl w:ilvl="0" w:tplc="69E887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3434A"/>
    <w:multiLevelType w:val="hybridMultilevel"/>
    <w:tmpl w:val="DE7E13CA"/>
    <w:lvl w:ilvl="0" w:tplc="4A6434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292D1F"/>
    <w:multiLevelType w:val="hybridMultilevel"/>
    <w:tmpl w:val="CD20C122"/>
    <w:lvl w:ilvl="0" w:tplc="D6645332">
      <w:start w:val="1"/>
      <w:numFmt w:val="decimal"/>
      <w:lvlText w:val="%1."/>
      <w:lvlJc w:val="left"/>
      <w:rPr>
        <w:rFonts w:ascii="Times New Roman" w:hAnsi="Times New Roman"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1355D3"/>
    <w:multiLevelType w:val="hybridMultilevel"/>
    <w:tmpl w:val="19EA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32028025">
    <w:abstractNumId w:val="0"/>
  </w:num>
  <w:num w:numId="2" w16cid:durableId="1009605589">
    <w:abstractNumId w:val="2"/>
  </w:num>
  <w:num w:numId="3" w16cid:durableId="1368795726">
    <w:abstractNumId w:val="9"/>
  </w:num>
  <w:num w:numId="4" w16cid:durableId="543829963">
    <w:abstractNumId w:val="11"/>
  </w:num>
  <w:num w:numId="5" w16cid:durableId="1217428307">
    <w:abstractNumId w:val="16"/>
  </w:num>
  <w:num w:numId="6" w16cid:durableId="38172713">
    <w:abstractNumId w:val="35"/>
  </w:num>
  <w:num w:numId="7" w16cid:durableId="328217179">
    <w:abstractNumId w:val="24"/>
  </w:num>
  <w:num w:numId="8" w16cid:durableId="35551431">
    <w:abstractNumId w:val="30"/>
  </w:num>
  <w:num w:numId="9" w16cid:durableId="1314916702">
    <w:abstractNumId w:val="34"/>
  </w:num>
  <w:num w:numId="10" w16cid:durableId="134953728">
    <w:abstractNumId w:val="27"/>
  </w:num>
  <w:num w:numId="11" w16cid:durableId="865870367">
    <w:abstractNumId w:val="22"/>
  </w:num>
  <w:num w:numId="12" w16cid:durableId="898982760">
    <w:abstractNumId w:val="43"/>
  </w:num>
  <w:num w:numId="13" w16cid:durableId="1478955277">
    <w:abstractNumId w:val="41"/>
  </w:num>
  <w:num w:numId="14" w16cid:durableId="1129976744">
    <w:abstractNumId w:val="37"/>
  </w:num>
  <w:num w:numId="15" w16cid:durableId="977492752">
    <w:abstractNumId w:val="19"/>
  </w:num>
  <w:num w:numId="16" w16cid:durableId="1285624964">
    <w:abstractNumId w:val="42"/>
  </w:num>
  <w:num w:numId="17" w16cid:durableId="919027648">
    <w:abstractNumId w:val="39"/>
  </w:num>
  <w:num w:numId="18" w16cid:durableId="1498426881">
    <w:abstractNumId w:val="23"/>
  </w:num>
  <w:num w:numId="19" w16cid:durableId="668141867">
    <w:abstractNumId w:val="40"/>
  </w:num>
  <w:num w:numId="20" w16cid:durableId="1426414181">
    <w:abstractNumId w:val="31"/>
  </w:num>
  <w:num w:numId="21" w16cid:durableId="490684803">
    <w:abstractNumId w:val="28"/>
  </w:num>
  <w:num w:numId="22" w16cid:durableId="233516807">
    <w:abstractNumId w:val="29"/>
  </w:num>
  <w:num w:numId="23" w16cid:durableId="1395272801">
    <w:abstractNumId w:val="44"/>
  </w:num>
  <w:num w:numId="24" w16cid:durableId="1236353168">
    <w:abstractNumId w:val="26"/>
  </w:num>
  <w:num w:numId="25" w16cid:durableId="193420161">
    <w:abstractNumId w:val="25"/>
  </w:num>
  <w:num w:numId="26" w16cid:durableId="479349603">
    <w:abstractNumId w:val="10"/>
  </w:num>
  <w:num w:numId="27" w16cid:durableId="1380469532">
    <w:abstractNumId w:val="36"/>
  </w:num>
  <w:num w:numId="28" w16cid:durableId="1042634240">
    <w:abstractNumId w:val="45"/>
  </w:num>
  <w:num w:numId="29" w16cid:durableId="408502263">
    <w:abstractNumId w:val="33"/>
  </w:num>
  <w:num w:numId="30" w16cid:durableId="958954087">
    <w:abstractNumId w:val="20"/>
  </w:num>
  <w:num w:numId="31" w16cid:durableId="405686641">
    <w:abstractNumId w:val="38"/>
  </w:num>
  <w:num w:numId="32" w16cid:durableId="238250733">
    <w:abstractNumId w:val="32"/>
  </w:num>
  <w:num w:numId="33" w16cid:durableId="37600784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CA"/>
    <w:rsid w:val="00007685"/>
    <w:rsid w:val="000151A3"/>
    <w:rsid w:val="000153B8"/>
    <w:rsid w:val="00033BAA"/>
    <w:rsid w:val="00035783"/>
    <w:rsid w:val="00043DD8"/>
    <w:rsid w:val="000535B2"/>
    <w:rsid w:val="000618F5"/>
    <w:rsid w:val="0006517A"/>
    <w:rsid w:val="00065587"/>
    <w:rsid w:val="00077FAC"/>
    <w:rsid w:val="0008175E"/>
    <w:rsid w:val="000913C1"/>
    <w:rsid w:val="00093C13"/>
    <w:rsid w:val="000B1813"/>
    <w:rsid w:val="000B5EDA"/>
    <w:rsid w:val="000C33CF"/>
    <w:rsid w:val="000C434F"/>
    <w:rsid w:val="000C6898"/>
    <w:rsid w:val="000D7FD6"/>
    <w:rsid w:val="000E1F23"/>
    <w:rsid w:val="000E7403"/>
    <w:rsid w:val="000F3146"/>
    <w:rsid w:val="00101C92"/>
    <w:rsid w:val="001052A5"/>
    <w:rsid w:val="00110136"/>
    <w:rsid w:val="00115AAD"/>
    <w:rsid w:val="001226F3"/>
    <w:rsid w:val="00123564"/>
    <w:rsid w:val="00126B6A"/>
    <w:rsid w:val="001276E9"/>
    <w:rsid w:val="00131EFF"/>
    <w:rsid w:val="001430BE"/>
    <w:rsid w:val="0014648F"/>
    <w:rsid w:val="001503C2"/>
    <w:rsid w:val="00151396"/>
    <w:rsid w:val="00153D1B"/>
    <w:rsid w:val="00154762"/>
    <w:rsid w:val="00162D39"/>
    <w:rsid w:val="00165361"/>
    <w:rsid w:val="00171DF3"/>
    <w:rsid w:val="001769B0"/>
    <w:rsid w:val="00182477"/>
    <w:rsid w:val="001940A6"/>
    <w:rsid w:val="001A0729"/>
    <w:rsid w:val="001B1169"/>
    <w:rsid w:val="001B25A2"/>
    <w:rsid w:val="001B5EC3"/>
    <w:rsid w:val="001B6E66"/>
    <w:rsid w:val="001C3A7F"/>
    <w:rsid w:val="001E736A"/>
    <w:rsid w:val="001F6506"/>
    <w:rsid w:val="001F6CDC"/>
    <w:rsid w:val="00201AFA"/>
    <w:rsid w:val="002038A3"/>
    <w:rsid w:val="0021134B"/>
    <w:rsid w:val="00213C76"/>
    <w:rsid w:val="002250D0"/>
    <w:rsid w:val="00234B77"/>
    <w:rsid w:val="00244606"/>
    <w:rsid w:val="00246CF2"/>
    <w:rsid w:val="00254FB4"/>
    <w:rsid w:val="002636F2"/>
    <w:rsid w:val="00272DCF"/>
    <w:rsid w:val="00287511"/>
    <w:rsid w:val="00290D4D"/>
    <w:rsid w:val="0029477E"/>
    <w:rsid w:val="002958CC"/>
    <w:rsid w:val="0029707B"/>
    <w:rsid w:val="002A1067"/>
    <w:rsid w:val="002A24D2"/>
    <w:rsid w:val="002A3CA1"/>
    <w:rsid w:val="002B468F"/>
    <w:rsid w:val="002B568F"/>
    <w:rsid w:val="002C72AB"/>
    <w:rsid w:val="002D1008"/>
    <w:rsid w:val="002D25BD"/>
    <w:rsid w:val="002D5C89"/>
    <w:rsid w:val="002E32D2"/>
    <w:rsid w:val="002E4293"/>
    <w:rsid w:val="002E685D"/>
    <w:rsid w:val="002E6D38"/>
    <w:rsid w:val="002F44DC"/>
    <w:rsid w:val="002F637A"/>
    <w:rsid w:val="002F67D7"/>
    <w:rsid w:val="00302488"/>
    <w:rsid w:val="00303F51"/>
    <w:rsid w:val="003046C3"/>
    <w:rsid w:val="003051A9"/>
    <w:rsid w:val="0030573A"/>
    <w:rsid w:val="003061E2"/>
    <w:rsid w:val="003132F2"/>
    <w:rsid w:val="003135DF"/>
    <w:rsid w:val="00316B3C"/>
    <w:rsid w:val="00321188"/>
    <w:rsid w:val="003235DA"/>
    <w:rsid w:val="0032630F"/>
    <w:rsid w:val="00327CFE"/>
    <w:rsid w:val="00332C33"/>
    <w:rsid w:val="00341AD0"/>
    <w:rsid w:val="00350B54"/>
    <w:rsid w:val="003632FB"/>
    <w:rsid w:val="003777E9"/>
    <w:rsid w:val="00381EE0"/>
    <w:rsid w:val="003837FE"/>
    <w:rsid w:val="0038686C"/>
    <w:rsid w:val="003906BF"/>
    <w:rsid w:val="00390726"/>
    <w:rsid w:val="003912AF"/>
    <w:rsid w:val="0039131A"/>
    <w:rsid w:val="00392377"/>
    <w:rsid w:val="003A5595"/>
    <w:rsid w:val="003C4351"/>
    <w:rsid w:val="003C6D55"/>
    <w:rsid w:val="003D3235"/>
    <w:rsid w:val="003F53FA"/>
    <w:rsid w:val="003F71CB"/>
    <w:rsid w:val="00410A5B"/>
    <w:rsid w:val="004249A0"/>
    <w:rsid w:val="00430320"/>
    <w:rsid w:val="004311B6"/>
    <w:rsid w:val="004370BA"/>
    <w:rsid w:val="00456D66"/>
    <w:rsid w:val="00461643"/>
    <w:rsid w:val="00461C53"/>
    <w:rsid w:val="00477EC2"/>
    <w:rsid w:val="00480150"/>
    <w:rsid w:val="00481895"/>
    <w:rsid w:val="0048416F"/>
    <w:rsid w:val="00485D69"/>
    <w:rsid w:val="00491892"/>
    <w:rsid w:val="004A50EB"/>
    <w:rsid w:val="004B5F37"/>
    <w:rsid w:val="004B71EA"/>
    <w:rsid w:val="004C77C8"/>
    <w:rsid w:val="004D0CEA"/>
    <w:rsid w:val="004D37E5"/>
    <w:rsid w:val="004D4261"/>
    <w:rsid w:val="004E49B2"/>
    <w:rsid w:val="004E49DC"/>
    <w:rsid w:val="004E7F68"/>
    <w:rsid w:val="004F1F28"/>
    <w:rsid w:val="00503CDA"/>
    <w:rsid w:val="00536F17"/>
    <w:rsid w:val="00545BAA"/>
    <w:rsid w:val="00557DE0"/>
    <w:rsid w:val="00562934"/>
    <w:rsid w:val="00570736"/>
    <w:rsid w:val="00571B43"/>
    <w:rsid w:val="00572956"/>
    <w:rsid w:val="0058059A"/>
    <w:rsid w:val="00586187"/>
    <w:rsid w:val="00592E0A"/>
    <w:rsid w:val="005A0CDA"/>
    <w:rsid w:val="005D406E"/>
    <w:rsid w:val="005F16ED"/>
    <w:rsid w:val="005F608D"/>
    <w:rsid w:val="006035A8"/>
    <w:rsid w:val="00615D38"/>
    <w:rsid w:val="0061606D"/>
    <w:rsid w:val="0061740C"/>
    <w:rsid w:val="00624F94"/>
    <w:rsid w:val="00630C60"/>
    <w:rsid w:val="00631334"/>
    <w:rsid w:val="00641077"/>
    <w:rsid w:val="00643BAB"/>
    <w:rsid w:val="00646EE6"/>
    <w:rsid w:val="0065236E"/>
    <w:rsid w:val="006735A3"/>
    <w:rsid w:val="00680447"/>
    <w:rsid w:val="00683066"/>
    <w:rsid w:val="00685CD3"/>
    <w:rsid w:val="0068735A"/>
    <w:rsid w:val="0069253F"/>
    <w:rsid w:val="006C6820"/>
    <w:rsid w:val="006E3357"/>
    <w:rsid w:val="006F3B54"/>
    <w:rsid w:val="00702440"/>
    <w:rsid w:val="00713D3B"/>
    <w:rsid w:val="00717757"/>
    <w:rsid w:val="007200C3"/>
    <w:rsid w:val="007204E9"/>
    <w:rsid w:val="007213C9"/>
    <w:rsid w:val="00721EFE"/>
    <w:rsid w:val="00726C32"/>
    <w:rsid w:val="00735192"/>
    <w:rsid w:val="007406CA"/>
    <w:rsid w:val="0074528E"/>
    <w:rsid w:val="00745FA7"/>
    <w:rsid w:val="007469FF"/>
    <w:rsid w:val="00754673"/>
    <w:rsid w:val="00761A91"/>
    <w:rsid w:val="0077148A"/>
    <w:rsid w:val="00784ADE"/>
    <w:rsid w:val="0079586E"/>
    <w:rsid w:val="007B0645"/>
    <w:rsid w:val="007E0FE4"/>
    <w:rsid w:val="007E3927"/>
    <w:rsid w:val="007E3D12"/>
    <w:rsid w:val="007F1E50"/>
    <w:rsid w:val="00813419"/>
    <w:rsid w:val="00822157"/>
    <w:rsid w:val="008265D4"/>
    <w:rsid w:val="00830792"/>
    <w:rsid w:val="00833C53"/>
    <w:rsid w:val="0083452B"/>
    <w:rsid w:val="00836FCE"/>
    <w:rsid w:val="00840634"/>
    <w:rsid w:val="00842501"/>
    <w:rsid w:val="00844D2C"/>
    <w:rsid w:val="0085438D"/>
    <w:rsid w:val="00862D9C"/>
    <w:rsid w:val="00896B08"/>
    <w:rsid w:val="008970AC"/>
    <w:rsid w:val="008A16C4"/>
    <w:rsid w:val="008C0D59"/>
    <w:rsid w:val="008C1B16"/>
    <w:rsid w:val="008C1EFA"/>
    <w:rsid w:val="008C4DA7"/>
    <w:rsid w:val="008D3E18"/>
    <w:rsid w:val="008D6EDF"/>
    <w:rsid w:val="008D72EF"/>
    <w:rsid w:val="008E0F3A"/>
    <w:rsid w:val="008F21A7"/>
    <w:rsid w:val="008F2E59"/>
    <w:rsid w:val="009010F9"/>
    <w:rsid w:val="00902881"/>
    <w:rsid w:val="00907343"/>
    <w:rsid w:val="00913305"/>
    <w:rsid w:val="00915212"/>
    <w:rsid w:val="0092024C"/>
    <w:rsid w:val="0092451F"/>
    <w:rsid w:val="00946474"/>
    <w:rsid w:val="00952973"/>
    <w:rsid w:val="009555A6"/>
    <w:rsid w:val="00955F60"/>
    <w:rsid w:val="0096256D"/>
    <w:rsid w:val="00965F20"/>
    <w:rsid w:val="00973C69"/>
    <w:rsid w:val="00976EA5"/>
    <w:rsid w:val="00985B00"/>
    <w:rsid w:val="00992A5C"/>
    <w:rsid w:val="009A0D04"/>
    <w:rsid w:val="009B4400"/>
    <w:rsid w:val="009C669E"/>
    <w:rsid w:val="009D1940"/>
    <w:rsid w:val="009D689E"/>
    <w:rsid w:val="009D7FA0"/>
    <w:rsid w:val="009E1891"/>
    <w:rsid w:val="009E1C12"/>
    <w:rsid w:val="009F30D3"/>
    <w:rsid w:val="00A22005"/>
    <w:rsid w:val="00A242B7"/>
    <w:rsid w:val="00A265DE"/>
    <w:rsid w:val="00A314C9"/>
    <w:rsid w:val="00A318B0"/>
    <w:rsid w:val="00A350D3"/>
    <w:rsid w:val="00A35157"/>
    <w:rsid w:val="00A44700"/>
    <w:rsid w:val="00A53B53"/>
    <w:rsid w:val="00A5732F"/>
    <w:rsid w:val="00A6296B"/>
    <w:rsid w:val="00A64B2B"/>
    <w:rsid w:val="00A6714D"/>
    <w:rsid w:val="00A87E2A"/>
    <w:rsid w:val="00A902E9"/>
    <w:rsid w:val="00AC26AF"/>
    <w:rsid w:val="00AD0F15"/>
    <w:rsid w:val="00AE33DD"/>
    <w:rsid w:val="00AF1BCE"/>
    <w:rsid w:val="00AF29EA"/>
    <w:rsid w:val="00B048F7"/>
    <w:rsid w:val="00B130D5"/>
    <w:rsid w:val="00B413F2"/>
    <w:rsid w:val="00B41B53"/>
    <w:rsid w:val="00B43220"/>
    <w:rsid w:val="00B45E67"/>
    <w:rsid w:val="00B62DD7"/>
    <w:rsid w:val="00B70B4C"/>
    <w:rsid w:val="00B741EC"/>
    <w:rsid w:val="00B82E46"/>
    <w:rsid w:val="00B83423"/>
    <w:rsid w:val="00B85513"/>
    <w:rsid w:val="00B85C33"/>
    <w:rsid w:val="00B86B26"/>
    <w:rsid w:val="00B90C84"/>
    <w:rsid w:val="00B931A0"/>
    <w:rsid w:val="00B952A9"/>
    <w:rsid w:val="00B976EF"/>
    <w:rsid w:val="00BA2C28"/>
    <w:rsid w:val="00BB1032"/>
    <w:rsid w:val="00BB1424"/>
    <w:rsid w:val="00BB231E"/>
    <w:rsid w:val="00BB2423"/>
    <w:rsid w:val="00BC21C3"/>
    <w:rsid w:val="00BC4AD4"/>
    <w:rsid w:val="00BC5EDC"/>
    <w:rsid w:val="00BC6C44"/>
    <w:rsid w:val="00BC6FBB"/>
    <w:rsid w:val="00BD1D2F"/>
    <w:rsid w:val="00BD59A2"/>
    <w:rsid w:val="00BE4F2A"/>
    <w:rsid w:val="00BE6A3A"/>
    <w:rsid w:val="00BF661D"/>
    <w:rsid w:val="00C01466"/>
    <w:rsid w:val="00C01919"/>
    <w:rsid w:val="00C033CC"/>
    <w:rsid w:val="00C10A67"/>
    <w:rsid w:val="00C21213"/>
    <w:rsid w:val="00C25CDC"/>
    <w:rsid w:val="00C32B46"/>
    <w:rsid w:val="00C336EE"/>
    <w:rsid w:val="00C41A2D"/>
    <w:rsid w:val="00C46323"/>
    <w:rsid w:val="00C53B30"/>
    <w:rsid w:val="00C617B1"/>
    <w:rsid w:val="00C75E64"/>
    <w:rsid w:val="00C8041D"/>
    <w:rsid w:val="00C94F80"/>
    <w:rsid w:val="00CA096B"/>
    <w:rsid w:val="00CA4E95"/>
    <w:rsid w:val="00CA5E26"/>
    <w:rsid w:val="00CA7209"/>
    <w:rsid w:val="00CB2CA3"/>
    <w:rsid w:val="00CB5781"/>
    <w:rsid w:val="00CB7B7F"/>
    <w:rsid w:val="00CE5438"/>
    <w:rsid w:val="00CE63E0"/>
    <w:rsid w:val="00D135CB"/>
    <w:rsid w:val="00D16485"/>
    <w:rsid w:val="00D26478"/>
    <w:rsid w:val="00D42F9D"/>
    <w:rsid w:val="00D508E8"/>
    <w:rsid w:val="00D50AB4"/>
    <w:rsid w:val="00D64C03"/>
    <w:rsid w:val="00D74EE8"/>
    <w:rsid w:val="00D80ED8"/>
    <w:rsid w:val="00D8793D"/>
    <w:rsid w:val="00D92C22"/>
    <w:rsid w:val="00DA51BD"/>
    <w:rsid w:val="00DA5F6A"/>
    <w:rsid w:val="00DA7ACA"/>
    <w:rsid w:val="00DB02B5"/>
    <w:rsid w:val="00DB5BFC"/>
    <w:rsid w:val="00DC1482"/>
    <w:rsid w:val="00DC328C"/>
    <w:rsid w:val="00DC693C"/>
    <w:rsid w:val="00DD1354"/>
    <w:rsid w:val="00E15023"/>
    <w:rsid w:val="00E20820"/>
    <w:rsid w:val="00E27101"/>
    <w:rsid w:val="00E27DC1"/>
    <w:rsid w:val="00E352DF"/>
    <w:rsid w:val="00E36461"/>
    <w:rsid w:val="00E4047F"/>
    <w:rsid w:val="00E457C6"/>
    <w:rsid w:val="00E50022"/>
    <w:rsid w:val="00E73C5A"/>
    <w:rsid w:val="00E80570"/>
    <w:rsid w:val="00E805AF"/>
    <w:rsid w:val="00E8139F"/>
    <w:rsid w:val="00E836F3"/>
    <w:rsid w:val="00E83DCE"/>
    <w:rsid w:val="00E84CC1"/>
    <w:rsid w:val="00E87414"/>
    <w:rsid w:val="00E92B99"/>
    <w:rsid w:val="00E94754"/>
    <w:rsid w:val="00E97E19"/>
    <w:rsid w:val="00EB1C28"/>
    <w:rsid w:val="00EC7413"/>
    <w:rsid w:val="00ED370A"/>
    <w:rsid w:val="00ED37CC"/>
    <w:rsid w:val="00EE03F3"/>
    <w:rsid w:val="00EE174C"/>
    <w:rsid w:val="00EE38B5"/>
    <w:rsid w:val="00EF14DA"/>
    <w:rsid w:val="00EF3CD6"/>
    <w:rsid w:val="00F006BC"/>
    <w:rsid w:val="00F1057A"/>
    <w:rsid w:val="00F228AF"/>
    <w:rsid w:val="00F3045F"/>
    <w:rsid w:val="00F406A7"/>
    <w:rsid w:val="00F44549"/>
    <w:rsid w:val="00F4705D"/>
    <w:rsid w:val="00F57D06"/>
    <w:rsid w:val="00F637F4"/>
    <w:rsid w:val="00F74C8B"/>
    <w:rsid w:val="00F829C3"/>
    <w:rsid w:val="00F85708"/>
    <w:rsid w:val="00FA0225"/>
    <w:rsid w:val="00FA266D"/>
    <w:rsid w:val="00FB3BF9"/>
    <w:rsid w:val="00FB6B6D"/>
    <w:rsid w:val="00FC2631"/>
    <w:rsid w:val="00FC301B"/>
    <w:rsid w:val="00FC689E"/>
    <w:rsid w:val="00FD1C2F"/>
    <w:rsid w:val="00FE00B7"/>
    <w:rsid w:val="00FE1612"/>
    <w:rsid w:val="00FE2C11"/>
    <w:rsid w:val="00FE4712"/>
    <w:rsid w:val="00FE662F"/>
    <w:rsid w:val="00FF19D8"/>
    <w:rsid w:val="00FF3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79947F"/>
  <w15:chartTrackingRefBased/>
  <w15:docId w15:val="{F6BC5C68-7ED0-4800-9341-AB04B087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qFormat/>
    <w:rsid w:val="009B4400"/>
    <w:pPr>
      <w:keepNext/>
      <w:suppressAutoHyphens w:val="0"/>
      <w:spacing w:line="260" w:lineRule="atLeast"/>
      <w:jc w:val="center"/>
      <w:outlineLvl w:val="0"/>
    </w:pPr>
    <w:rPr>
      <w:b/>
      <w:i/>
      <w:sz w:val="32"/>
      <w:szCs w:val="24"/>
      <w:lang w:eastAsia="pl-PL"/>
    </w:rPr>
  </w:style>
  <w:style w:type="paragraph" w:styleId="Nagwek2">
    <w:name w:val="heading 2"/>
    <w:basedOn w:val="Normalny"/>
    <w:next w:val="Normalny"/>
    <w:qFormat/>
    <w:pPr>
      <w:keepNext/>
      <w:numPr>
        <w:ilvl w:val="1"/>
        <w:numId w:val="1"/>
      </w:numPr>
      <w:jc w:val="center"/>
      <w:outlineLvl w:val="1"/>
    </w:pPr>
    <w:rPr>
      <w:sz w:val="36"/>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4"/>
      <w:szCs w:val="24"/>
    </w:rPr>
  </w:style>
  <w:style w:type="character" w:customStyle="1" w:styleId="WW8Num1z1">
    <w:name w:val="WW8Num1z1"/>
    <w:rPr>
      <w:rFonts w:ascii="Symbol" w:hAnsi="Symbol" w:cs="Symbo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bCs w:val="0"/>
      <w:sz w:val="24"/>
      <w:szCs w:val="24"/>
    </w:rPr>
  </w:style>
  <w:style w:type="character" w:customStyle="1" w:styleId="WW8Num3z0">
    <w:name w:val="WW8Num3z0"/>
    <w:rPr>
      <w:rFonts w:ascii="Times New Roman" w:eastAsia="Times New Roman" w:hAnsi="Times New Roman" w:cs="Times New Roman" w:hint="default"/>
      <w:color w:val="000000"/>
      <w:sz w:val="24"/>
      <w:szCs w:val="24"/>
    </w:rPr>
  </w:style>
  <w:style w:type="character" w:customStyle="1" w:styleId="WW8Num4z0">
    <w:name w:val="WW8Num4z0"/>
    <w:rPr>
      <w:sz w:val="24"/>
      <w:szCs w:val="24"/>
    </w:rPr>
  </w:style>
  <w:style w:type="character" w:customStyle="1" w:styleId="WW8Num5z0">
    <w:name w:val="WW8Num5z0"/>
    <w:rPr>
      <w:rFonts w:hint="default"/>
      <w:sz w:val="24"/>
      <w:szCs w:val="24"/>
    </w:rPr>
  </w:style>
  <w:style w:type="character" w:customStyle="1" w:styleId="WW8Num6z0">
    <w:name w:val="WW8Num6z0"/>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i w:val="0"/>
      <w:sz w:val="24"/>
    </w:rPr>
  </w:style>
  <w:style w:type="character" w:customStyle="1" w:styleId="WW8Num8z0">
    <w:name w:val="WW8Num8z0"/>
    <w:rPr>
      <w:sz w:val="24"/>
      <w:szCs w:val="24"/>
    </w:rPr>
  </w:style>
  <w:style w:type="character" w:customStyle="1" w:styleId="WW8Num8z1">
    <w:name w:val="WW8Num8z1"/>
    <w:rPr>
      <w:rFonts w:hint="default"/>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hint="default"/>
      <w:sz w:val="24"/>
      <w:szCs w:val="24"/>
    </w:rPr>
  </w:style>
  <w:style w:type="character" w:customStyle="1" w:styleId="WW8Num10z0">
    <w:name w:val="WW8Num10z0"/>
    <w:rPr>
      <w:rFonts w:hint="default"/>
      <w:b w:val="0"/>
      <w:bCs w:val="0"/>
      <w:sz w:val="24"/>
      <w:szCs w:val="24"/>
    </w:rPr>
  </w:style>
  <w:style w:type="character" w:customStyle="1" w:styleId="WW8Num11z0">
    <w:name w:val="WW8Num11z0"/>
    <w:rPr>
      <w:rFonts w:hint="default"/>
      <w:b w:val="0"/>
      <w:i w:val="0"/>
      <w:sz w:val="24"/>
      <w:szCs w:val="24"/>
    </w:rPr>
  </w:style>
  <w:style w:type="character" w:customStyle="1" w:styleId="WW8Num12z0">
    <w:name w:val="WW8Num12z0"/>
    <w:rPr>
      <w:rFonts w:hint="default"/>
      <w:b w:val="0"/>
      <w:bCs w:val="0"/>
      <w:sz w:val="24"/>
      <w:szCs w:val="24"/>
    </w:rPr>
  </w:style>
  <w:style w:type="character" w:customStyle="1" w:styleId="WW8Num13z0">
    <w:name w:val="WW8Num13z0"/>
    <w:rPr>
      <w:rFonts w:hint="default"/>
      <w:b w:val="0"/>
      <w:bCs w:val="0"/>
      <w:sz w:val="24"/>
      <w:szCs w:val="24"/>
    </w:rPr>
  </w:style>
  <w:style w:type="character" w:customStyle="1" w:styleId="WW8Num14z0">
    <w:name w:val="WW8Num14z0"/>
    <w:rPr>
      <w:rFonts w:hint="default"/>
      <w:b w:val="0"/>
      <w:bCs w:val="0"/>
      <w:sz w:val="24"/>
      <w:szCs w:val="24"/>
    </w:rPr>
  </w:style>
  <w:style w:type="character" w:customStyle="1" w:styleId="WW8Num14z1">
    <w:name w:val="WW8Num14z1"/>
    <w:rPr>
      <w:rFonts w:ascii="Times New Roman" w:hAnsi="Times New Roman" w:cs="Courier New" w:hint="default"/>
      <w:sz w:val="24"/>
      <w:szCs w:val="24"/>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Symbol" w:hint="default"/>
      <w:b w:val="0"/>
      <w:bCs w:val="0"/>
      <w:sz w:val="24"/>
      <w:szCs w:val="24"/>
    </w:rPr>
  </w:style>
  <w:style w:type="character" w:customStyle="1" w:styleId="WW8Num16z0">
    <w:name w:val="WW8Num16z0"/>
    <w:rPr>
      <w:b w:val="0"/>
      <w:bCs w:val="0"/>
      <w:sz w:val="24"/>
      <w:szCs w:val="24"/>
    </w:rPr>
  </w:style>
  <w:style w:type="character" w:customStyle="1" w:styleId="WW8Num16z1">
    <w:name w:val="WW8Num16z1"/>
    <w:rPr>
      <w:rFonts w:hint="default"/>
      <w:sz w:val="24"/>
      <w:szCs w:val="24"/>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6z4">
    <w:name w:val="WW8Num16z4"/>
    <w:rPr>
      <w:rFonts w:ascii="Courier New" w:hAnsi="Courier New" w:cs="Courier New" w:hint="default"/>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val="0"/>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z w:val="24"/>
      <w:szCs w:val="24"/>
    </w:rPr>
  </w:style>
  <w:style w:type="character" w:customStyle="1" w:styleId="WW8Num19z0">
    <w:name w:val="WW8Num19z0"/>
    <w:rPr>
      <w:b w:val="0"/>
      <w:bCs w:val="0"/>
      <w:sz w:val="24"/>
      <w:szCs w:val="24"/>
    </w:rPr>
  </w:style>
  <w:style w:type="character" w:customStyle="1" w:styleId="WW8Num19z1">
    <w:name w:val="WW8Num19z1"/>
    <w:rPr>
      <w:bCs/>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b w:val="0"/>
      <w:bCs w:val="0"/>
      <w:sz w:val="24"/>
      <w:szCs w:val="24"/>
      <w:lang w:val="cs-CZ"/>
    </w:rPr>
  </w:style>
  <w:style w:type="character" w:customStyle="1" w:styleId="WW8Num20z1">
    <w:name w:val="WW8Num20z1"/>
    <w:rPr>
      <w:bCs/>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b w:val="0"/>
      <w:bCs w:val="0"/>
      <w:sz w:val="24"/>
      <w:szCs w:val="24"/>
      <w:lang w:val="cs-CZ"/>
    </w:rPr>
  </w:style>
  <w:style w:type="character" w:customStyle="1" w:styleId="WW8Num21z1">
    <w:name w:val="WW8Num21z1"/>
    <w:rPr>
      <w:bCs/>
      <w:sz w:val="24"/>
      <w:szCs w:val="24"/>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9z1">
    <w:name w:val="WW8Num9z1"/>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5z1">
    <w:name w:val="WW8Num15z1"/>
    <w:rPr>
      <w:rFonts w:ascii="Times New Roman" w:hAnsi="Times New Roman" w:cs="Courier New" w:hint="default"/>
      <w:sz w:val="24"/>
      <w:szCs w:val="24"/>
    </w:rPr>
  </w:style>
  <w:style w:type="character" w:customStyle="1" w:styleId="WW8Num15z2">
    <w:name w:val="WW8Num15z2"/>
    <w:rPr>
      <w:rFonts w:ascii="Wingdings" w:hAnsi="Wingdings" w:cs="Wingdings" w:hint="default"/>
    </w:rPr>
  </w:style>
  <w:style w:type="character" w:customStyle="1" w:styleId="WW8Num15z4">
    <w:name w:val="WW8Num15z4"/>
    <w:rPr>
      <w:rFonts w:ascii="Courier New" w:hAnsi="Courier New" w:cs="Courier New" w:hint="default"/>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rPr>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0">
    <w:name w:val="WW8Num22z0"/>
    <w:rPr>
      <w:rFonts w:cs="Times New Roman"/>
      <w:b w:val="0"/>
      <w:i w:val="0"/>
      <w:sz w:val="24"/>
      <w:szCs w:val="24"/>
      <w:lang w:val="cs-CZ"/>
    </w:rPr>
  </w:style>
  <w:style w:type="character" w:customStyle="1" w:styleId="WW8Num22z1">
    <w:name w:val="WW8Num22z1"/>
    <w:rPr>
      <w:rFonts w:hint="default"/>
      <w:b w:val="0"/>
      <w:bCs/>
      <w:i w:val="0"/>
      <w:sz w:val="24"/>
      <w:szCs w:val="24"/>
    </w:rPr>
  </w:style>
  <w:style w:type="character" w:customStyle="1" w:styleId="WW8Num22z2">
    <w:name w:val="WW8Num22z2"/>
    <w:rPr>
      <w:rFonts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8z1">
    <w:name w:val="WW8Num18z1"/>
    <w:rPr>
      <w:sz w:val="24"/>
      <w:szCs w:val="24"/>
    </w:rPr>
  </w:style>
  <w:style w:type="character" w:customStyle="1" w:styleId="WW8Num23z0">
    <w:name w:val="WW8Num23z0"/>
    <w:rPr>
      <w:rFonts w:ascii="Times New Roman" w:hAnsi="Times New Roman" w:cs="Times New Roman" w:hint="default"/>
      <w:b w:val="0"/>
      <w:bCs w:val="0"/>
      <w:sz w:val="24"/>
      <w:szCs w:val="24"/>
    </w:rPr>
  </w:style>
  <w:style w:type="character" w:customStyle="1" w:styleId="WW8Num23z1">
    <w:name w:val="WW8Num23z1"/>
    <w:rPr>
      <w:sz w:val="24"/>
      <w:szCs w:val="24"/>
    </w:rPr>
  </w:style>
  <w:style w:type="character" w:customStyle="1" w:styleId="WW8Num23z2">
    <w:name w:val="WW8Num23z2"/>
    <w:rPr>
      <w:rFonts w:ascii="Times New Roman" w:hAnsi="Times New Roman" w:cs="Times New Roman"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7z1">
    <w:name w:val="WW8Num7z1"/>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rPr>
      <w:rFonts w:ascii="Symbol" w:hAnsi="Symbol" w:cs="Symbol" w:hint="default"/>
      <w:b w:val="0"/>
      <w:i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b w:val="0"/>
      <w:i w:val="0"/>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4"/>
      <w:szCs w:val="24"/>
    </w:rPr>
  </w:style>
  <w:style w:type="character" w:customStyle="1" w:styleId="WW8Num26z2">
    <w:name w:val="WW8Num26z2"/>
    <w:rPr>
      <w:rFonts w:hint="default"/>
      <w:b w:val="0"/>
      <w:i w:val="0"/>
      <w:sz w:val="24"/>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sz w:val="24"/>
      <w:szCs w:val="24"/>
    </w:rPr>
  </w:style>
  <w:style w:type="character" w:customStyle="1" w:styleId="WW8Num27z1">
    <w:name w:val="WW8Num27z1"/>
    <w:rPr>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4"/>
      <w:szCs w:val="24"/>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val="0"/>
      <w:i w:val="0"/>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ascii="Times New Roman" w:eastAsia="Times New Roman" w:hAnsi="Times New Roman" w:cs="Times New Roman" w:hint="default"/>
      <w:sz w:val="24"/>
      <w:szCs w:val="24"/>
    </w:rPr>
  </w:style>
  <w:style w:type="character" w:customStyle="1" w:styleId="WW8Num32z0">
    <w:name w:val="WW8Num32z0"/>
    <w:rPr>
      <w:rFonts w:hint="default"/>
      <w:b w:val="0"/>
      <w:i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rPr>
  </w:style>
  <w:style w:type="character" w:customStyle="1" w:styleId="WW8Num33z1">
    <w:name w:val="WW8Num33z1"/>
    <w:rPr>
      <w:rFonts w:hint="default"/>
      <w:b w:val="0"/>
      <w:i w:val="0"/>
      <w:sz w:val="24"/>
      <w:szCs w:val="24"/>
    </w:rPr>
  </w:style>
  <w:style w:type="character" w:customStyle="1" w:styleId="WW8Num33z2">
    <w:name w:val="WW8Num33z2"/>
    <w:rPr>
      <w:rFonts w:hint="defaul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Pr>
      <w:sz w:val="2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wcity31">
    <w:name w:val="Tekst podstawowy wcięty 31"/>
    <w:basedOn w:val="Normalny"/>
    <w:pPr>
      <w:spacing w:after="120"/>
      <w:ind w:left="283"/>
    </w:pPr>
    <w:rPr>
      <w:sz w:val="16"/>
      <w:szCs w:val="16"/>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link w:val="NagwekZnak"/>
    <w:pPr>
      <w:tabs>
        <w:tab w:val="center" w:pos="4536"/>
        <w:tab w:val="right" w:pos="9072"/>
      </w:tabs>
    </w:pPr>
  </w:style>
  <w:style w:type="paragraph" w:customStyle="1" w:styleId="Default">
    <w:name w:val="Default"/>
    <w:pPr>
      <w:suppressAutoHyphens/>
      <w:autoSpaceDE w:val="0"/>
    </w:pPr>
    <w:rPr>
      <w:rFonts w:ascii="Liberation Sans" w:hAnsi="Liberation Sans" w:cs="Liberation Sans"/>
      <w:color w:val="000000"/>
      <w:sz w:val="24"/>
      <w:szCs w:val="24"/>
      <w:lang w:eastAsia="ar-SA"/>
    </w:rPr>
  </w:style>
  <w:style w:type="paragraph" w:styleId="Tekstdymka">
    <w:name w:val="Balloon Text"/>
    <w:basedOn w:val="Normalny"/>
    <w:link w:val="TekstdymkaZnak"/>
    <w:uiPriority w:val="99"/>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styleId="Akapitzlist">
    <w:name w:val="List Paragraph"/>
    <w:basedOn w:val="Normalny"/>
    <w:link w:val="AkapitzlistZnak"/>
    <w:uiPriority w:val="34"/>
    <w:qFormat/>
    <w:pPr>
      <w:ind w:left="720"/>
    </w:p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customStyle="1" w:styleId="Zawartoramki">
    <w:name w:val="Zawartość ramki"/>
    <w:basedOn w:val="Tekstpodstawowy"/>
  </w:style>
  <w:style w:type="paragraph" w:styleId="Tekstpodstawowywcity">
    <w:name w:val="Body Text Indent"/>
    <w:basedOn w:val="Normalny"/>
    <w:link w:val="TekstpodstawowywcityZnak"/>
    <w:pPr>
      <w:spacing w:line="340" w:lineRule="atLeast"/>
      <w:ind w:left="180"/>
      <w:jc w:val="both"/>
    </w:pPr>
    <w:rPr>
      <w:sz w:val="24"/>
    </w:rPr>
  </w:style>
  <w:style w:type="character" w:styleId="Odwoaniedokomentarza">
    <w:name w:val="annotation reference"/>
    <w:uiPriority w:val="99"/>
    <w:semiHidden/>
    <w:unhideWhenUsed/>
    <w:rsid w:val="00BE4F2A"/>
    <w:rPr>
      <w:sz w:val="16"/>
      <w:szCs w:val="16"/>
    </w:rPr>
  </w:style>
  <w:style w:type="paragraph" w:styleId="Tekstkomentarza">
    <w:name w:val="annotation text"/>
    <w:basedOn w:val="Normalny"/>
    <w:link w:val="TekstkomentarzaZnak1"/>
    <w:uiPriority w:val="99"/>
    <w:semiHidden/>
    <w:unhideWhenUsed/>
    <w:rsid w:val="00BE4F2A"/>
  </w:style>
  <w:style w:type="character" w:customStyle="1" w:styleId="TekstkomentarzaZnak1">
    <w:name w:val="Tekst komentarza Znak1"/>
    <w:link w:val="Tekstkomentarza"/>
    <w:uiPriority w:val="99"/>
    <w:semiHidden/>
    <w:rsid w:val="00BE4F2A"/>
    <w:rPr>
      <w:lang w:eastAsia="ar-SA"/>
    </w:rPr>
  </w:style>
  <w:style w:type="character" w:customStyle="1" w:styleId="Nagwek1Znak">
    <w:name w:val="Nagłówek 1 Znak"/>
    <w:link w:val="Nagwek1"/>
    <w:rsid w:val="009B4400"/>
    <w:rPr>
      <w:b/>
      <w:i/>
      <w:sz w:val="32"/>
      <w:szCs w:val="24"/>
    </w:rPr>
  </w:style>
  <w:style w:type="numbering" w:customStyle="1" w:styleId="Bezlisty1">
    <w:name w:val="Bez listy1"/>
    <w:next w:val="Bezlisty"/>
    <w:semiHidden/>
    <w:rsid w:val="009B4400"/>
  </w:style>
  <w:style w:type="paragraph" w:styleId="Tekstpodstawowywcity2">
    <w:name w:val="Body Text Indent 2"/>
    <w:basedOn w:val="Normalny"/>
    <w:link w:val="Tekstpodstawowywcity2Znak"/>
    <w:rsid w:val="009B4400"/>
    <w:pPr>
      <w:suppressAutoHyphens w:val="0"/>
      <w:spacing w:line="260" w:lineRule="atLeast"/>
      <w:ind w:left="374"/>
      <w:jc w:val="both"/>
    </w:pPr>
    <w:rPr>
      <w:sz w:val="24"/>
      <w:szCs w:val="24"/>
      <w:lang w:val="x-none" w:eastAsia="x-none"/>
    </w:rPr>
  </w:style>
  <w:style w:type="character" w:customStyle="1" w:styleId="Tekstpodstawowywcity2Znak">
    <w:name w:val="Tekst podstawowy wcięty 2 Znak"/>
    <w:link w:val="Tekstpodstawowywcity2"/>
    <w:rsid w:val="009B4400"/>
    <w:rPr>
      <w:sz w:val="24"/>
      <w:szCs w:val="24"/>
      <w:lang w:val="x-none" w:eastAsia="x-none"/>
    </w:rPr>
  </w:style>
  <w:style w:type="paragraph" w:styleId="Tekstpodstawowywcity3">
    <w:name w:val="Body Text Indent 3"/>
    <w:basedOn w:val="Normalny"/>
    <w:link w:val="Tekstpodstawowywcity3Znak"/>
    <w:rsid w:val="009B4400"/>
    <w:pPr>
      <w:suppressAutoHyphens w:val="0"/>
      <w:spacing w:line="300" w:lineRule="atLeast"/>
      <w:ind w:left="187"/>
      <w:jc w:val="both"/>
    </w:pPr>
    <w:rPr>
      <w:sz w:val="24"/>
      <w:szCs w:val="24"/>
      <w:lang w:eastAsia="pl-PL"/>
    </w:rPr>
  </w:style>
  <w:style w:type="character" w:customStyle="1" w:styleId="Tekstpodstawowywcity3Znak">
    <w:name w:val="Tekst podstawowy wcięty 3 Znak"/>
    <w:link w:val="Tekstpodstawowywcity3"/>
    <w:rsid w:val="009B4400"/>
    <w:rPr>
      <w:sz w:val="24"/>
      <w:szCs w:val="24"/>
    </w:rPr>
  </w:style>
  <w:style w:type="paragraph" w:customStyle="1" w:styleId="Tekstpodstawowy22">
    <w:name w:val="Tekst podstawowy 22"/>
    <w:basedOn w:val="Normalny"/>
    <w:rsid w:val="009B4400"/>
    <w:pPr>
      <w:widowControl w:val="0"/>
      <w:suppressAutoHyphens w:val="0"/>
      <w:overflowPunct w:val="0"/>
      <w:autoSpaceDE w:val="0"/>
      <w:autoSpaceDN w:val="0"/>
      <w:adjustRightInd w:val="0"/>
      <w:spacing w:line="360" w:lineRule="auto"/>
      <w:ind w:firstLine="454"/>
      <w:jc w:val="both"/>
    </w:pPr>
    <w:rPr>
      <w:sz w:val="24"/>
      <w:lang w:eastAsia="pl-PL"/>
    </w:rPr>
  </w:style>
  <w:style w:type="paragraph" w:customStyle="1" w:styleId="Tekstpodstawowy31">
    <w:name w:val="Tekst podstawowy 31"/>
    <w:basedOn w:val="Normalny"/>
    <w:rsid w:val="009B4400"/>
    <w:pPr>
      <w:widowControl w:val="0"/>
      <w:suppressAutoHyphens w:val="0"/>
      <w:overflowPunct w:val="0"/>
      <w:autoSpaceDE w:val="0"/>
      <w:autoSpaceDN w:val="0"/>
      <w:adjustRightInd w:val="0"/>
    </w:pPr>
    <w:rPr>
      <w:sz w:val="24"/>
      <w:lang w:eastAsia="pl-PL"/>
    </w:rPr>
  </w:style>
  <w:style w:type="character" w:styleId="Hipercze">
    <w:name w:val="Hyperlink"/>
    <w:rsid w:val="009B4400"/>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9B4400"/>
    <w:rPr>
      <w:sz w:val="28"/>
      <w:lang w:eastAsia="ar-SA"/>
    </w:rPr>
  </w:style>
  <w:style w:type="character" w:customStyle="1" w:styleId="TekstpodstawowywcityZnak">
    <w:name w:val="Tekst podstawowy wcięty Znak"/>
    <w:link w:val="Tekstpodstawowywcity"/>
    <w:rsid w:val="009B4400"/>
    <w:rPr>
      <w:sz w:val="24"/>
      <w:lang w:eastAsia="ar-SA"/>
    </w:rPr>
  </w:style>
  <w:style w:type="character" w:customStyle="1" w:styleId="TekstdymkaZnak">
    <w:name w:val="Tekst dymka Znak"/>
    <w:link w:val="Tekstdymka"/>
    <w:uiPriority w:val="99"/>
    <w:rsid w:val="009B4400"/>
    <w:rPr>
      <w:rFonts w:ascii="Tahoma" w:hAnsi="Tahoma" w:cs="Tahoma"/>
      <w:sz w:val="16"/>
      <w:szCs w:val="16"/>
      <w:lang w:eastAsia="ar-SA"/>
    </w:rPr>
  </w:style>
  <w:style w:type="character" w:styleId="Wzmianka">
    <w:name w:val="Mention"/>
    <w:uiPriority w:val="99"/>
    <w:semiHidden/>
    <w:unhideWhenUsed/>
    <w:rsid w:val="009B4400"/>
    <w:rPr>
      <w:color w:val="2B579A"/>
      <w:shd w:val="clear" w:color="auto" w:fill="E6E6E6"/>
    </w:rPr>
  </w:style>
  <w:style w:type="character" w:customStyle="1" w:styleId="StopkaZnak">
    <w:name w:val="Stopka Znak"/>
    <w:link w:val="Stopka"/>
    <w:uiPriority w:val="99"/>
    <w:locked/>
    <w:rsid w:val="009B4400"/>
    <w:rPr>
      <w:lang w:eastAsia="ar-SA"/>
    </w:rPr>
  </w:style>
  <w:style w:type="character" w:styleId="Nierozpoznanawzmianka">
    <w:name w:val="Unresolved Mention"/>
    <w:uiPriority w:val="99"/>
    <w:semiHidden/>
    <w:unhideWhenUsed/>
    <w:rsid w:val="009B4400"/>
    <w:rPr>
      <w:color w:val="605E5C"/>
      <w:shd w:val="clear" w:color="auto" w:fill="E1DFDD"/>
    </w:rPr>
  </w:style>
  <w:style w:type="paragraph" w:styleId="Tekstpodstawowy3">
    <w:name w:val="Body Text 3"/>
    <w:basedOn w:val="Normalny"/>
    <w:link w:val="Tekstpodstawowy3Znak"/>
    <w:uiPriority w:val="99"/>
    <w:rsid w:val="009B4400"/>
    <w:pPr>
      <w:suppressAutoHyphens w:val="0"/>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9B4400"/>
    <w:rPr>
      <w:rFonts w:ascii="Calibri" w:hAnsi="Calibri" w:cs="Calibri"/>
      <w:color w:val="000000"/>
      <w:sz w:val="16"/>
      <w:szCs w:val="16"/>
      <w:lang w:eastAsia="en-US"/>
    </w:rPr>
  </w:style>
  <w:style w:type="character" w:customStyle="1" w:styleId="AkapitzlistZnak">
    <w:name w:val="Akapit z listą Znak"/>
    <w:link w:val="Akapitzlist"/>
    <w:uiPriority w:val="34"/>
    <w:qFormat/>
    <w:locked/>
    <w:rsid w:val="009B4400"/>
    <w:rPr>
      <w:lang w:eastAsia="ar-SA"/>
    </w:rPr>
  </w:style>
  <w:style w:type="paragraph" w:customStyle="1" w:styleId="Standard">
    <w:name w:val="Standard"/>
    <w:rsid w:val="009B4400"/>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9B4400"/>
    <w:rPr>
      <w:color w:val="0563C1"/>
      <w:u w:val="single"/>
    </w:rPr>
  </w:style>
  <w:style w:type="character" w:styleId="UyteHipercze">
    <w:name w:val="FollowedHyperlink"/>
    <w:uiPriority w:val="99"/>
    <w:semiHidden/>
    <w:unhideWhenUsed/>
    <w:rsid w:val="009B4400"/>
    <w:rPr>
      <w:color w:val="954F72"/>
      <w:u w:val="single"/>
    </w:rPr>
  </w:style>
  <w:style w:type="paragraph" w:customStyle="1" w:styleId="Tekstpodstawowywcity21">
    <w:name w:val="Tekst podstawowy wcięty 21"/>
    <w:basedOn w:val="Normalny"/>
    <w:rsid w:val="009B4400"/>
    <w:pPr>
      <w:spacing w:line="260" w:lineRule="atLeast"/>
      <w:ind w:left="374"/>
      <w:jc w:val="both"/>
    </w:pPr>
    <w:rPr>
      <w:sz w:val="24"/>
      <w:szCs w:val="24"/>
    </w:rPr>
  </w:style>
  <w:style w:type="paragraph" w:customStyle="1" w:styleId="Tekstwstpniesformatowany">
    <w:name w:val="Tekst wstępnie sformatowany"/>
    <w:basedOn w:val="Normalny"/>
    <w:rsid w:val="009E1891"/>
    <w:pPr>
      <w:spacing w:line="276" w:lineRule="auto"/>
    </w:pPr>
  </w:style>
  <w:style w:type="character" w:customStyle="1" w:styleId="NagwekZnak">
    <w:name w:val="Nagłówek Znak"/>
    <w:link w:val="Nagwek"/>
    <w:rsid w:val="001B5EC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3646">
      <w:bodyDiv w:val="1"/>
      <w:marLeft w:val="0"/>
      <w:marRight w:val="0"/>
      <w:marTop w:val="0"/>
      <w:marBottom w:val="0"/>
      <w:divBdr>
        <w:top w:val="none" w:sz="0" w:space="0" w:color="auto"/>
        <w:left w:val="none" w:sz="0" w:space="0" w:color="auto"/>
        <w:bottom w:val="none" w:sz="0" w:space="0" w:color="auto"/>
        <w:right w:val="none" w:sz="0" w:space="0" w:color="auto"/>
      </w:divBdr>
    </w:div>
    <w:div w:id="1155025856">
      <w:bodyDiv w:val="1"/>
      <w:marLeft w:val="0"/>
      <w:marRight w:val="0"/>
      <w:marTop w:val="0"/>
      <w:marBottom w:val="0"/>
      <w:divBdr>
        <w:top w:val="none" w:sz="0" w:space="0" w:color="auto"/>
        <w:left w:val="none" w:sz="0" w:space="0" w:color="auto"/>
        <w:bottom w:val="none" w:sz="0" w:space="0" w:color="auto"/>
        <w:right w:val="none" w:sz="0" w:space="0" w:color="auto"/>
      </w:divBdr>
    </w:div>
    <w:div w:id="13352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592D-BD8B-416F-8B21-0AC7A4B1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2512</Words>
  <Characters>15073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UMOWA nr ………………………/CZĘŚĆ I</vt:lpstr>
    </vt:vector>
  </TitlesOfParts>
  <Company/>
  <LinksUpToDate>false</LinksUpToDate>
  <CharactersWithSpaces>17550</CharactersWithSpaces>
  <SharedDoc>false</SharedDoc>
  <HLinks>
    <vt:vector size="6" baseType="variant">
      <vt:variant>
        <vt:i4>1572937</vt:i4>
      </vt:variant>
      <vt:variant>
        <vt:i4>0</vt:i4>
      </vt:variant>
      <vt:variant>
        <vt:i4>0</vt:i4>
      </vt:variant>
      <vt:variant>
        <vt:i4>5</vt:i4>
      </vt:variant>
      <vt:variant>
        <vt:lpwstr>https://stat.gov.pl/obszary-tematyczne/ceny-handel/wskazniki-cen/wskazniki-cen-towarow-i-uslug-konsumpcyjnych-pot-inflacja-/kwartalne-wskazniki-cen-towarow-i-uslug-konsumpcyjnych-od-1995-roku/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………………………/CZĘŚĆ I</dc:title>
  <dc:subject/>
  <dc:creator>zo</dc:creator>
  <cp:keywords/>
  <cp:lastModifiedBy>Mirosław Koczwara - Lokalne</cp:lastModifiedBy>
  <cp:revision>7</cp:revision>
  <cp:lastPrinted>2021-12-10T08:39:00Z</cp:lastPrinted>
  <dcterms:created xsi:type="dcterms:W3CDTF">2023-12-11T16:57:00Z</dcterms:created>
  <dcterms:modified xsi:type="dcterms:W3CDTF">2023-12-11T17:36:00Z</dcterms:modified>
</cp:coreProperties>
</file>